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25E0" w14:textId="489DE493" w:rsidR="00AC56FC" w:rsidRDefault="00AC56FC" w:rsidP="00AC56FC">
      <w:pPr>
        <w:spacing w:after="0" w:line="240" w:lineRule="auto"/>
        <w:jc w:val="right"/>
        <w:rPr>
          <w:rFonts w:ascii="Arial" w:hAnsi="Arial" w:cs="Arial"/>
          <w:b/>
          <w:bCs/>
          <w:caps/>
          <w:sz w:val="48"/>
          <w:szCs w:val="48"/>
          <w:lang w:val="uk-UA"/>
        </w:rPr>
      </w:pPr>
      <w:r>
        <w:rPr>
          <w:rFonts w:ascii="Arial" w:hAnsi="Arial" w:cs="Arial"/>
          <w:b/>
          <w:bCs/>
          <w:caps/>
          <w:noProof/>
          <w:sz w:val="48"/>
          <w:szCs w:val="48"/>
          <w:lang w:val="uk-UA"/>
        </w:rPr>
        <w:drawing>
          <wp:inline distT="0" distB="0" distL="0" distR="0" wp14:anchorId="6C56BA1C" wp14:editId="5DF1BF57">
            <wp:extent cx="1713865" cy="325635"/>
            <wp:effectExtent l="0" t="0" r="635" b="0"/>
            <wp:docPr id="2" name="Рисунок 2" descr="Зображення, що містить текст, Шрифт, логотип, Графік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Зображення, що містить текст, Шрифт, логотип, Графіка&#10;&#10;Автоматично згенерований опис"/>
                    <pic:cNvPicPr/>
                  </pic:nvPicPr>
                  <pic:blipFill rotWithShape="1">
                    <a:blip r:embed="rId10" cstate="print">
                      <a:extLst>
                        <a:ext uri="{28A0092B-C50C-407E-A947-70E740481C1C}">
                          <a14:useLocalDpi xmlns:a14="http://schemas.microsoft.com/office/drawing/2010/main" val="0"/>
                        </a:ext>
                      </a:extLst>
                    </a:blip>
                    <a:srcRect l="7834" t="20689" r="8227" b="17241"/>
                    <a:stretch/>
                  </pic:blipFill>
                  <pic:spPr bwMode="auto">
                    <a:xfrm>
                      <a:off x="0" y="0"/>
                      <a:ext cx="1772700" cy="336814"/>
                    </a:xfrm>
                    <a:prstGeom prst="rect">
                      <a:avLst/>
                    </a:prstGeom>
                    <a:ln>
                      <a:noFill/>
                    </a:ln>
                    <a:extLst>
                      <a:ext uri="{53640926-AAD7-44D8-BBD7-CCE9431645EC}">
                        <a14:shadowObscured xmlns:a14="http://schemas.microsoft.com/office/drawing/2010/main"/>
                      </a:ext>
                    </a:extLst>
                  </pic:spPr>
                </pic:pic>
              </a:graphicData>
            </a:graphic>
          </wp:inline>
        </w:drawing>
      </w:r>
    </w:p>
    <w:p w14:paraId="280CA2AE" w14:textId="77777777" w:rsidR="00AC56FC" w:rsidRDefault="00AC56FC" w:rsidP="00AC56FC">
      <w:pPr>
        <w:spacing w:after="0" w:line="240" w:lineRule="auto"/>
        <w:rPr>
          <w:rFonts w:ascii="Arial" w:hAnsi="Arial" w:cs="Arial"/>
          <w:b/>
          <w:bCs/>
          <w:caps/>
          <w:sz w:val="48"/>
          <w:szCs w:val="48"/>
          <w:lang w:val="uk-UA"/>
        </w:rPr>
      </w:pPr>
    </w:p>
    <w:p w14:paraId="022760F2" w14:textId="77777777" w:rsidR="00FD6581" w:rsidRPr="00FD6581" w:rsidRDefault="00FD6581" w:rsidP="00AC56FC">
      <w:pPr>
        <w:spacing w:after="0" w:line="240" w:lineRule="auto"/>
        <w:rPr>
          <w:rFonts w:ascii="Arial" w:hAnsi="Arial" w:cs="Arial"/>
          <w:b/>
          <w:bCs/>
          <w:caps/>
          <w:sz w:val="56"/>
          <w:szCs w:val="56"/>
          <w:lang w:val="uk-UA"/>
        </w:rPr>
      </w:pPr>
      <w:r w:rsidRPr="00FD6581">
        <w:rPr>
          <w:rFonts w:ascii="Arial" w:hAnsi="Arial" w:cs="Arial"/>
          <w:caps/>
          <w:sz w:val="36"/>
          <w:szCs w:val="36"/>
          <w:lang w:val="uk-UA"/>
        </w:rPr>
        <w:t>Керамічні вироби</w:t>
      </w:r>
      <w:r w:rsidRPr="00FD6581">
        <w:rPr>
          <w:rFonts w:ascii="Arial" w:hAnsi="Arial" w:cs="Arial"/>
          <w:b/>
          <w:bCs/>
          <w:caps/>
          <w:sz w:val="56"/>
          <w:szCs w:val="56"/>
          <w:lang w:val="uk-UA"/>
        </w:rPr>
        <w:t xml:space="preserve"> </w:t>
      </w:r>
    </w:p>
    <w:p w14:paraId="6A45C619" w14:textId="5C569F3A" w:rsidR="00FE3A82" w:rsidRPr="00FD6581" w:rsidRDefault="00FE3A82" w:rsidP="00AC56FC">
      <w:pPr>
        <w:spacing w:after="0" w:line="240" w:lineRule="auto"/>
        <w:rPr>
          <w:rFonts w:ascii="Arial" w:hAnsi="Arial" w:cs="Arial"/>
          <w:b/>
          <w:bCs/>
          <w:caps/>
          <w:sz w:val="56"/>
          <w:szCs w:val="56"/>
          <w:lang w:val="uk-UA"/>
        </w:rPr>
      </w:pPr>
      <w:r w:rsidRPr="00FD6581">
        <w:rPr>
          <w:rFonts w:ascii="Arial" w:hAnsi="Arial" w:cs="Arial"/>
          <w:b/>
          <w:bCs/>
          <w:caps/>
          <w:sz w:val="56"/>
          <w:szCs w:val="56"/>
          <w:lang w:val="uk-UA"/>
        </w:rPr>
        <w:t>ДОВІЧНА ГАРАНТІЯ</w:t>
      </w:r>
    </w:p>
    <w:p w14:paraId="11CDAD36" w14:textId="77777777" w:rsidR="00FE3A82" w:rsidRPr="00FD6581" w:rsidRDefault="00FE3A82" w:rsidP="00AC56FC">
      <w:pPr>
        <w:spacing w:after="0" w:line="240" w:lineRule="auto"/>
        <w:rPr>
          <w:rFonts w:ascii="Arial" w:hAnsi="Arial" w:cs="Arial"/>
          <w:caps/>
          <w:sz w:val="56"/>
          <w:szCs w:val="56"/>
          <w:lang w:val="uk-UA"/>
        </w:rPr>
      </w:pPr>
      <w:r w:rsidRPr="00FD6581">
        <w:rPr>
          <w:rFonts w:ascii="Arial" w:hAnsi="Arial" w:cs="Arial"/>
          <w:caps/>
          <w:sz w:val="56"/>
          <w:szCs w:val="56"/>
          <w:lang w:val="uk-UA"/>
        </w:rPr>
        <w:t>ДЛЯ КІНЦЕВИХ СПОЖИВАЧІВ</w:t>
      </w:r>
    </w:p>
    <w:p w14:paraId="7171164C" w14:textId="3BBED478" w:rsidR="00FE3A82" w:rsidRDefault="00FE3A82" w:rsidP="00AC56FC">
      <w:pPr>
        <w:spacing w:after="0" w:line="240" w:lineRule="auto"/>
        <w:jc w:val="both"/>
        <w:rPr>
          <w:rFonts w:ascii="Arial" w:hAnsi="Arial" w:cs="Arial"/>
          <w:lang w:val="uk-UA"/>
        </w:rPr>
      </w:pPr>
    </w:p>
    <w:p w14:paraId="22E9CE0C" w14:textId="7E9273A7" w:rsidR="00FD6581" w:rsidRDefault="00FD6581" w:rsidP="00AC56FC">
      <w:pPr>
        <w:spacing w:after="0" w:line="240" w:lineRule="auto"/>
        <w:jc w:val="both"/>
        <w:rPr>
          <w:rFonts w:ascii="Arial" w:hAnsi="Arial" w:cs="Arial"/>
          <w:lang w:val="uk-UA"/>
        </w:rPr>
      </w:pPr>
    </w:p>
    <w:p w14:paraId="536BD0F1" w14:textId="77777777" w:rsidR="00FD6581" w:rsidRPr="00FE3A82" w:rsidRDefault="00FD6581" w:rsidP="00AC56FC">
      <w:pPr>
        <w:spacing w:after="0" w:line="240" w:lineRule="auto"/>
        <w:jc w:val="both"/>
        <w:rPr>
          <w:rFonts w:ascii="Arial" w:hAnsi="Arial" w:cs="Arial"/>
          <w:lang w:val="uk-UA"/>
        </w:rPr>
      </w:pPr>
    </w:p>
    <w:p w14:paraId="1A7155D3" w14:textId="77777777" w:rsidR="00FE3A82" w:rsidRPr="00FE3A82" w:rsidRDefault="00FE3A82" w:rsidP="00AC56FC">
      <w:pPr>
        <w:spacing w:after="0" w:line="240" w:lineRule="auto"/>
        <w:jc w:val="both"/>
        <w:rPr>
          <w:rFonts w:ascii="Arial" w:hAnsi="Arial" w:cs="Arial"/>
          <w:lang w:val="uk-UA"/>
        </w:rPr>
      </w:pPr>
      <w:r w:rsidRPr="00FE3A82">
        <w:rPr>
          <w:rFonts w:ascii="Arial" w:hAnsi="Arial" w:cs="Arial"/>
          <w:lang w:val="uk-UA"/>
        </w:rPr>
        <w:t>Наступна добровільна, особиста та довічна гарантія для кінцевих споживачів («Гарантія») надається на додаток до будь-якої законодавчої відповідальності за недоліки товару та інших гарантій вашого договірного партнера та не впливає на неї. Права, що випливають із встановленої законом відповідальності за недоліки товару, можуть бути заявлені безкоштовно та незалежно від цієї Гарантії і жодним чином нею не обмежуються.</w:t>
      </w:r>
    </w:p>
    <w:p w14:paraId="08F64F01" w14:textId="77777777" w:rsidR="00FE3A82" w:rsidRPr="00FE3A82" w:rsidRDefault="00FE3A82" w:rsidP="00AC56FC">
      <w:pPr>
        <w:spacing w:after="0" w:line="240" w:lineRule="auto"/>
        <w:jc w:val="both"/>
        <w:rPr>
          <w:rFonts w:ascii="Arial" w:hAnsi="Arial" w:cs="Arial"/>
          <w:lang w:val="uk-UA"/>
        </w:rPr>
      </w:pPr>
    </w:p>
    <w:p w14:paraId="6C419A8C" w14:textId="4BE5F074" w:rsidR="00FE3A82" w:rsidRPr="00FE3A82" w:rsidRDefault="00FE3A82" w:rsidP="00AC56FC">
      <w:pPr>
        <w:spacing w:after="0" w:line="240" w:lineRule="auto"/>
        <w:jc w:val="both"/>
        <w:rPr>
          <w:rFonts w:ascii="Arial" w:hAnsi="Arial" w:cs="Arial"/>
          <w:lang w:val="uk-UA"/>
        </w:rPr>
      </w:pPr>
      <w:r w:rsidRPr="00FE3A82">
        <w:rPr>
          <w:rFonts w:ascii="Arial" w:hAnsi="Arial" w:cs="Arial"/>
          <w:lang w:val="uk-UA"/>
        </w:rPr>
        <w:t>Гарантія надається ТОВ «ГЕБЕРІТ ТРЕЙДІНГ», Україна, м. Київ, просп. С. Бандери, б.9 (</w:t>
      </w:r>
      <w:r>
        <w:rPr>
          <w:rFonts w:ascii="Arial" w:hAnsi="Arial" w:cs="Arial"/>
          <w:lang w:val="uk-UA"/>
        </w:rPr>
        <w:t xml:space="preserve">далі </w:t>
      </w:r>
      <w:r w:rsidRPr="00FE3A82">
        <w:rPr>
          <w:rFonts w:ascii="Arial" w:hAnsi="Arial" w:cs="Arial"/>
          <w:lang w:val="uk-UA"/>
        </w:rPr>
        <w:t>"Geberit").</w:t>
      </w:r>
    </w:p>
    <w:p w14:paraId="2BD2EE1D" w14:textId="77777777" w:rsidR="00FE3A82" w:rsidRPr="00FE3A82" w:rsidRDefault="00FE3A82" w:rsidP="00AC56FC">
      <w:pPr>
        <w:spacing w:after="0" w:line="240" w:lineRule="auto"/>
        <w:jc w:val="both"/>
        <w:rPr>
          <w:rFonts w:ascii="Arial" w:hAnsi="Arial" w:cs="Arial"/>
          <w:lang w:val="uk-UA"/>
        </w:rPr>
      </w:pPr>
    </w:p>
    <w:p w14:paraId="56058EBF" w14:textId="77777777" w:rsidR="00FE3A82" w:rsidRPr="00FE3A82" w:rsidRDefault="00FE3A82" w:rsidP="00AC56FC">
      <w:pPr>
        <w:spacing w:after="0" w:line="240" w:lineRule="auto"/>
        <w:jc w:val="both"/>
        <w:rPr>
          <w:rFonts w:ascii="Arial" w:hAnsi="Arial" w:cs="Arial"/>
          <w:lang w:val="uk-UA"/>
        </w:rPr>
      </w:pPr>
      <w:r w:rsidRPr="00FE3A82">
        <w:rPr>
          <w:rFonts w:ascii="Arial" w:hAnsi="Arial" w:cs="Arial"/>
          <w:lang w:val="uk-UA"/>
        </w:rPr>
        <w:t>1. Гарантія поширюється лише на керамічні вироби наступних серій («Гарантійні вироби»):</w:t>
      </w:r>
    </w:p>
    <w:p w14:paraId="3B2329A5" w14:textId="77777777" w:rsidR="00FE3A82" w:rsidRPr="00FE3A82" w:rsidRDefault="00FE3A82" w:rsidP="00AC56FC">
      <w:pPr>
        <w:spacing w:after="0" w:line="240" w:lineRule="auto"/>
        <w:jc w:val="both"/>
        <w:rPr>
          <w:rFonts w:ascii="Arial" w:hAnsi="Arial" w:cs="Arial"/>
          <w:lang w:val="en-US"/>
        </w:rPr>
      </w:pPr>
      <w:r w:rsidRPr="00FE3A82">
        <w:rPr>
          <w:rFonts w:ascii="Arial" w:hAnsi="Arial" w:cs="Arial"/>
          <w:lang w:val="en-US"/>
        </w:rPr>
        <w:t>• Geberit ONE</w:t>
      </w:r>
    </w:p>
    <w:p w14:paraId="4F016021" w14:textId="77777777" w:rsidR="00FE3A82" w:rsidRPr="00FE3A82" w:rsidRDefault="00FE3A82" w:rsidP="00AC56FC">
      <w:pPr>
        <w:spacing w:after="0" w:line="240" w:lineRule="auto"/>
        <w:jc w:val="both"/>
        <w:rPr>
          <w:rFonts w:ascii="Arial" w:hAnsi="Arial" w:cs="Arial"/>
          <w:lang w:val="en-US"/>
        </w:rPr>
      </w:pPr>
      <w:r w:rsidRPr="00FE3A82">
        <w:rPr>
          <w:rFonts w:ascii="Arial" w:hAnsi="Arial" w:cs="Arial"/>
          <w:lang w:val="en-US"/>
        </w:rPr>
        <w:t>• Geberit Xeno²</w:t>
      </w:r>
    </w:p>
    <w:p w14:paraId="02D1ACE1" w14:textId="77777777" w:rsidR="00FE3A82" w:rsidRPr="00FE3A82" w:rsidRDefault="00FE3A82" w:rsidP="00AC56FC">
      <w:pPr>
        <w:spacing w:after="0" w:line="240" w:lineRule="auto"/>
        <w:jc w:val="both"/>
        <w:rPr>
          <w:rFonts w:ascii="Arial" w:hAnsi="Arial" w:cs="Arial"/>
          <w:lang w:val="en-US"/>
        </w:rPr>
      </w:pPr>
      <w:r w:rsidRPr="00FE3A82">
        <w:rPr>
          <w:rFonts w:ascii="Arial" w:hAnsi="Arial" w:cs="Arial"/>
          <w:lang w:val="en-US"/>
        </w:rPr>
        <w:t>• Geberit Acanto</w:t>
      </w:r>
    </w:p>
    <w:p w14:paraId="40E1F3E1" w14:textId="77777777" w:rsidR="00FE3A82" w:rsidRPr="00FE3A82" w:rsidRDefault="00FE3A82" w:rsidP="00AC56FC">
      <w:pPr>
        <w:spacing w:after="0" w:line="240" w:lineRule="auto"/>
        <w:jc w:val="both"/>
        <w:rPr>
          <w:rFonts w:ascii="Arial" w:hAnsi="Arial" w:cs="Arial"/>
          <w:lang w:val="en-US"/>
        </w:rPr>
      </w:pPr>
      <w:r w:rsidRPr="00FE3A82">
        <w:rPr>
          <w:rFonts w:ascii="Arial" w:hAnsi="Arial" w:cs="Arial"/>
          <w:lang w:val="en-US"/>
        </w:rPr>
        <w:t>• Geberit iCon</w:t>
      </w:r>
    </w:p>
    <w:p w14:paraId="3755C4CD" w14:textId="77777777" w:rsidR="00FE3A82" w:rsidRPr="00FE3A82" w:rsidRDefault="00FE3A82" w:rsidP="00AC56FC">
      <w:pPr>
        <w:spacing w:after="0" w:line="240" w:lineRule="auto"/>
        <w:jc w:val="both"/>
        <w:rPr>
          <w:rFonts w:ascii="Arial" w:hAnsi="Arial" w:cs="Arial"/>
          <w:lang w:val="en-US"/>
        </w:rPr>
      </w:pPr>
      <w:r w:rsidRPr="00FE3A82">
        <w:rPr>
          <w:rFonts w:ascii="Arial" w:hAnsi="Arial" w:cs="Arial"/>
          <w:lang w:val="en-US"/>
        </w:rPr>
        <w:t>• Geberit VariForm</w:t>
      </w:r>
    </w:p>
    <w:p w14:paraId="706BB094" w14:textId="77777777" w:rsidR="00FE3A82" w:rsidRPr="00FE3A82" w:rsidRDefault="00FE3A82" w:rsidP="00AC56FC">
      <w:pPr>
        <w:spacing w:after="0" w:line="240" w:lineRule="auto"/>
        <w:jc w:val="both"/>
        <w:rPr>
          <w:rFonts w:ascii="Arial" w:hAnsi="Arial" w:cs="Arial"/>
          <w:lang w:val="en-US"/>
        </w:rPr>
      </w:pPr>
      <w:r w:rsidRPr="00FE3A82">
        <w:rPr>
          <w:rFonts w:ascii="Arial" w:hAnsi="Arial" w:cs="Arial"/>
          <w:lang w:val="en-US"/>
        </w:rPr>
        <w:t>• Geberit Smyle</w:t>
      </w:r>
    </w:p>
    <w:p w14:paraId="6E62223D" w14:textId="77777777" w:rsidR="00FE3A82" w:rsidRPr="00FE3A82" w:rsidRDefault="00FE3A82" w:rsidP="00AC56FC">
      <w:pPr>
        <w:spacing w:after="0" w:line="240" w:lineRule="auto"/>
        <w:jc w:val="both"/>
        <w:rPr>
          <w:rFonts w:ascii="Arial" w:hAnsi="Arial" w:cs="Arial"/>
          <w:lang w:val="en-US"/>
        </w:rPr>
      </w:pPr>
      <w:r w:rsidRPr="00FE3A82">
        <w:rPr>
          <w:rFonts w:ascii="Arial" w:hAnsi="Arial" w:cs="Arial"/>
          <w:lang w:val="en-US"/>
        </w:rPr>
        <w:t>• Geberit Renova</w:t>
      </w:r>
    </w:p>
    <w:p w14:paraId="45C85D65" w14:textId="77777777" w:rsidR="00FE3A82" w:rsidRPr="00FE3A82" w:rsidRDefault="00FE3A82" w:rsidP="00AC56FC">
      <w:pPr>
        <w:spacing w:after="0" w:line="240" w:lineRule="auto"/>
        <w:jc w:val="both"/>
        <w:rPr>
          <w:rFonts w:ascii="Arial" w:hAnsi="Arial" w:cs="Arial"/>
          <w:lang w:val="en-US"/>
        </w:rPr>
      </w:pPr>
      <w:r w:rsidRPr="00FE3A82">
        <w:rPr>
          <w:rFonts w:ascii="Arial" w:hAnsi="Arial" w:cs="Arial"/>
          <w:lang w:val="en-US"/>
        </w:rPr>
        <w:t>• Geberit Renova Plan</w:t>
      </w:r>
    </w:p>
    <w:p w14:paraId="32B3C070" w14:textId="77777777" w:rsidR="00FE3A82" w:rsidRPr="00FE3A82" w:rsidRDefault="00FE3A82" w:rsidP="00AC56FC">
      <w:pPr>
        <w:spacing w:after="0" w:line="240" w:lineRule="auto"/>
        <w:jc w:val="both"/>
        <w:rPr>
          <w:rFonts w:ascii="Arial" w:hAnsi="Arial" w:cs="Arial"/>
          <w:lang w:val="en-US"/>
        </w:rPr>
      </w:pPr>
      <w:r w:rsidRPr="00FE3A82">
        <w:rPr>
          <w:rFonts w:ascii="Arial" w:hAnsi="Arial" w:cs="Arial"/>
          <w:lang w:val="en-US"/>
        </w:rPr>
        <w:t>• Geberit Renova Compact</w:t>
      </w:r>
    </w:p>
    <w:p w14:paraId="34EA4CE0" w14:textId="77777777" w:rsidR="00FE3A82" w:rsidRPr="00FE3A82" w:rsidRDefault="00FE3A82" w:rsidP="00AC56FC">
      <w:pPr>
        <w:spacing w:after="0" w:line="240" w:lineRule="auto"/>
        <w:jc w:val="both"/>
        <w:rPr>
          <w:rFonts w:ascii="Arial" w:hAnsi="Arial" w:cs="Arial"/>
          <w:lang w:val="en-US"/>
        </w:rPr>
      </w:pPr>
      <w:r w:rsidRPr="00FE3A82">
        <w:rPr>
          <w:rFonts w:ascii="Arial" w:hAnsi="Arial" w:cs="Arial"/>
          <w:lang w:val="en-US"/>
        </w:rPr>
        <w:t>• Geberit Renova Comfort</w:t>
      </w:r>
    </w:p>
    <w:p w14:paraId="1B93EC18" w14:textId="77777777" w:rsidR="00FE3A82" w:rsidRPr="00FE3A82" w:rsidRDefault="00FE3A82" w:rsidP="00AC56FC">
      <w:pPr>
        <w:spacing w:after="0" w:line="240" w:lineRule="auto"/>
        <w:jc w:val="both"/>
        <w:rPr>
          <w:rFonts w:ascii="Arial" w:hAnsi="Arial" w:cs="Arial"/>
          <w:lang w:val="en-US"/>
        </w:rPr>
      </w:pPr>
      <w:r w:rsidRPr="00FE3A82">
        <w:rPr>
          <w:rFonts w:ascii="Arial" w:hAnsi="Arial" w:cs="Arial"/>
          <w:lang w:val="en-US"/>
        </w:rPr>
        <w:t>• Geberit Selnova</w:t>
      </w:r>
    </w:p>
    <w:p w14:paraId="14D50979" w14:textId="77777777" w:rsidR="00FE3A82" w:rsidRPr="00FE3A82" w:rsidRDefault="00FE3A82" w:rsidP="00AC56FC">
      <w:pPr>
        <w:spacing w:after="0" w:line="240" w:lineRule="auto"/>
        <w:jc w:val="both"/>
        <w:rPr>
          <w:rFonts w:ascii="Arial" w:hAnsi="Arial" w:cs="Arial"/>
          <w:lang w:val="en-US"/>
        </w:rPr>
      </w:pPr>
      <w:r w:rsidRPr="00FE3A82">
        <w:rPr>
          <w:rFonts w:ascii="Arial" w:hAnsi="Arial" w:cs="Arial"/>
          <w:lang w:val="en-US"/>
        </w:rPr>
        <w:t>• Geberit Selnova Square</w:t>
      </w:r>
    </w:p>
    <w:p w14:paraId="4BD915A3" w14:textId="77777777" w:rsidR="00FE3A82" w:rsidRPr="00FE3A82" w:rsidRDefault="00FE3A82" w:rsidP="00AC56FC">
      <w:pPr>
        <w:spacing w:after="0" w:line="240" w:lineRule="auto"/>
        <w:jc w:val="both"/>
        <w:rPr>
          <w:rFonts w:ascii="Arial" w:hAnsi="Arial" w:cs="Arial"/>
          <w:lang w:val="en-US"/>
        </w:rPr>
      </w:pPr>
      <w:r w:rsidRPr="00FE3A82">
        <w:rPr>
          <w:rFonts w:ascii="Arial" w:hAnsi="Arial" w:cs="Arial"/>
          <w:lang w:val="en-US"/>
        </w:rPr>
        <w:t>• Geberit Selnova Compact</w:t>
      </w:r>
    </w:p>
    <w:p w14:paraId="621FEE45" w14:textId="77777777" w:rsidR="00FE3A82" w:rsidRPr="00FE3A82" w:rsidRDefault="00FE3A82" w:rsidP="00AC56FC">
      <w:pPr>
        <w:spacing w:after="0" w:line="240" w:lineRule="auto"/>
        <w:jc w:val="both"/>
        <w:rPr>
          <w:rFonts w:ascii="Arial" w:hAnsi="Arial" w:cs="Arial"/>
          <w:lang w:val="en-US"/>
        </w:rPr>
      </w:pPr>
      <w:r w:rsidRPr="00FE3A82">
        <w:rPr>
          <w:rFonts w:ascii="Arial" w:hAnsi="Arial" w:cs="Arial"/>
          <w:lang w:val="en-US"/>
        </w:rPr>
        <w:t>• Geberit Selnova Comfort</w:t>
      </w:r>
    </w:p>
    <w:p w14:paraId="7E04C805" w14:textId="77777777" w:rsidR="00FE3A82" w:rsidRPr="00AC56FC" w:rsidRDefault="00FE3A82" w:rsidP="00AC56FC">
      <w:pPr>
        <w:spacing w:after="0" w:line="240" w:lineRule="auto"/>
        <w:jc w:val="both"/>
        <w:rPr>
          <w:rFonts w:ascii="Arial" w:hAnsi="Arial" w:cs="Arial"/>
          <w:lang w:val="ru-RU"/>
        </w:rPr>
      </w:pPr>
      <w:r w:rsidRPr="00AC56FC">
        <w:rPr>
          <w:rFonts w:ascii="Arial" w:hAnsi="Arial" w:cs="Arial"/>
          <w:lang w:val="ru-RU"/>
        </w:rPr>
        <w:t xml:space="preserve">• </w:t>
      </w:r>
      <w:r w:rsidRPr="00FE3A82">
        <w:rPr>
          <w:rFonts w:ascii="Arial" w:hAnsi="Arial" w:cs="Arial"/>
          <w:lang w:val="en-US"/>
        </w:rPr>
        <w:t>Geberit</w:t>
      </w:r>
      <w:r w:rsidRPr="00AC56FC">
        <w:rPr>
          <w:rFonts w:ascii="Arial" w:hAnsi="Arial" w:cs="Arial"/>
          <w:lang w:val="ru-RU"/>
        </w:rPr>
        <w:t xml:space="preserve"> </w:t>
      </w:r>
      <w:r w:rsidRPr="00FE3A82">
        <w:rPr>
          <w:rFonts w:ascii="Arial" w:hAnsi="Arial" w:cs="Arial"/>
          <w:lang w:val="en-US"/>
        </w:rPr>
        <w:t>Modo</w:t>
      </w:r>
    </w:p>
    <w:p w14:paraId="187A6ACB" w14:textId="77777777" w:rsidR="00FE3A82" w:rsidRPr="00FE3A82" w:rsidRDefault="00FE3A82" w:rsidP="00AC56FC">
      <w:pPr>
        <w:spacing w:after="0" w:line="240" w:lineRule="auto"/>
        <w:jc w:val="both"/>
        <w:rPr>
          <w:rFonts w:ascii="Arial" w:hAnsi="Arial" w:cs="Arial"/>
          <w:lang w:val="uk-UA"/>
        </w:rPr>
      </w:pPr>
    </w:p>
    <w:p w14:paraId="2B5FB4B4" w14:textId="77777777" w:rsidR="00FE3A82" w:rsidRPr="00FE3A82" w:rsidRDefault="00FE3A82" w:rsidP="00AC56FC">
      <w:pPr>
        <w:spacing w:after="0" w:line="240" w:lineRule="auto"/>
        <w:jc w:val="both"/>
        <w:rPr>
          <w:rFonts w:ascii="Arial" w:hAnsi="Arial" w:cs="Arial"/>
          <w:lang w:val="uk-UA"/>
        </w:rPr>
      </w:pPr>
      <w:r w:rsidRPr="00FE3A82">
        <w:rPr>
          <w:rFonts w:ascii="Arial" w:hAnsi="Arial" w:cs="Arial"/>
          <w:lang w:val="uk-UA"/>
        </w:rPr>
        <w:t xml:space="preserve">Ця гарантія не поширюється на спеціальну глазур KeraTect, а також на компоненти гарантійного продукту, які не виготовлені або не повністю виготовлені з кераміки (наприклад, </w:t>
      </w:r>
      <w:r w:rsidRPr="00FE3A82">
        <w:rPr>
          <w:rFonts w:ascii="Arial" w:hAnsi="Arial" w:cs="Arial"/>
          <w:lang w:val="en-US"/>
        </w:rPr>
        <w:t>Varicor</w:t>
      </w:r>
      <w:r w:rsidRPr="00FE3A82">
        <w:rPr>
          <w:rFonts w:ascii="Arial" w:hAnsi="Arial" w:cs="Arial"/>
          <w:lang w:val="uk-UA"/>
        </w:rPr>
        <w:t>).</w:t>
      </w:r>
    </w:p>
    <w:p w14:paraId="11A437C2" w14:textId="77777777" w:rsidR="00FE3A82" w:rsidRPr="00FE3A82" w:rsidRDefault="00FE3A82" w:rsidP="00AC56FC">
      <w:pPr>
        <w:spacing w:after="0" w:line="240" w:lineRule="auto"/>
        <w:jc w:val="both"/>
        <w:rPr>
          <w:rFonts w:ascii="Arial" w:hAnsi="Arial" w:cs="Arial"/>
          <w:lang w:val="uk-UA"/>
        </w:rPr>
      </w:pPr>
    </w:p>
    <w:p w14:paraId="63FBC333" w14:textId="77777777" w:rsidR="00FE3A82" w:rsidRPr="00FE3A82" w:rsidRDefault="00FE3A82" w:rsidP="00AC56FC">
      <w:pPr>
        <w:spacing w:after="0" w:line="240" w:lineRule="auto"/>
        <w:jc w:val="both"/>
        <w:rPr>
          <w:rFonts w:ascii="Arial" w:hAnsi="Arial" w:cs="Arial"/>
          <w:lang w:val="uk-UA"/>
        </w:rPr>
      </w:pPr>
      <w:r w:rsidRPr="00FE3A82">
        <w:rPr>
          <w:rFonts w:ascii="Arial" w:hAnsi="Arial" w:cs="Arial"/>
          <w:lang w:val="uk-UA"/>
        </w:rPr>
        <w:t>2. Гарантія починається після своєчасної реєстрації Гарантійного продукту відповідно до пункту 5 a) і закінчується зі смертю зареєстрованого кінцевого споживача, якщо вона не закінчилася раніше відповідно до положень цього документа («Гарантійний період»).</w:t>
      </w:r>
    </w:p>
    <w:p w14:paraId="4C7C5E6F" w14:textId="77777777" w:rsidR="00FE3A82" w:rsidRPr="00FE3A82" w:rsidRDefault="00FE3A82" w:rsidP="00AC56FC">
      <w:pPr>
        <w:spacing w:after="0" w:line="240" w:lineRule="auto"/>
        <w:jc w:val="both"/>
        <w:rPr>
          <w:rFonts w:ascii="Arial" w:hAnsi="Arial" w:cs="Arial"/>
          <w:lang w:val="uk-UA"/>
        </w:rPr>
      </w:pPr>
    </w:p>
    <w:p w14:paraId="4AD83EF8" w14:textId="77777777" w:rsidR="00FE3A82" w:rsidRPr="00FE3A82" w:rsidRDefault="00FE3A82" w:rsidP="00AC56FC">
      <w:pPr>
        <w:spacing w:after="0" w:line="240" w:lineRule="auto"/>
        <w:jc w:val="both"/>
        <w:rPr>
          <w:rFonts w:ascii="Arial" w:hAnsi="Arial" w:cs="Arial"/>
          <w:lang w:val="uk-UA"/>
        </w:rPr>
      </w:pPr>
      <w:r w:rsidRPr="00FE3A82">
        <w:rPr>
          <w:rFonts w:ascii="Arial" w:hAnsi="Arial" w:cs="Arial"/>
          <w:lang w:val="uk-UA"/>
        </w:rPr>
        <w:t>3. Geberit гарантує, що кераміка Гарантійного виробу не має жодних дефектів матеріалу та/або виробництва.</w:t>
      </w:r>
    </w:p>
    <w:p w14:paraId="64F49E16" w14:textId="77777777" w:rsidR="00FE3A82" w:rsidRPr="00FE3A82" w:rsidRDefault="00FE3A82" w:rsidP="00AC56FC">
      <w:pPr>
        <w:spacing w:after="0" w:line="240" w:lineRule="auto"/>
        <w:jc w:val="both"/>
        <w:rPr>
          <w:rFonts w:ascii="Arial" w:hAnsi="Arial" w:cs="Arial"/>
          <w:lang w:val="uk-UA"/>
        </w:rPr>
      </w:pPr>
    </w:p>
    <w:p w14:paraId="1761A4B6" w14:textId="77777777" w:rsidR="00FE3A82" w:rsidRPr="00FE3A82" w:rsidRDefault="00FE3A82" w:rsidP="00AC56FC">
      <w:pPr>
        <w:spacing w:after="0" w:line="240" w:lineRule="auto"/>
        <w:jc w:val="both"/>
        <w:rPr>
          <w:rFonts w:ascii="Arial" w:hAnsi="Arial" w:cs="Arial"/>
          <w:lang w:val="uk-UA"/>
        </w:rPr>
      </w:pPr>
      <w:r w:rsidRPr="00FE3A82">
        <w:rPr>
          <w:rFonts w:ascii="Arial" w:hAnsi="Arial" w:cs="Arial"/>
          <w:lang w:val="uk-UA"/>
        </w:rPr>
        <w:t>Якщо такий дефект виникне протягом Гарантійного періоду, виріб підлягатиме безкоштовній заміні. Якщо відповідний гарантійний продукт більше не доступний на момент подання гарантійної претензії, його буде замінено продуктом принаймні схожого дизайну, якості та класу, при цьому допускаються зміни дизайну. Якщо порівнянного та еквівалентного продукту для заміни немає, ціна покупки буде відшкодована. У такому випадку кінцевий споживач кінцевий споживач несе витрати на демонтаж дефектного Гарантійного продукту та встановлення продукту на заміну, а також будь-які подальші витрати (наприклад, на утилізацію дефектного Гарантійного продукту та подальші заходи з переобладнання чи оновлення) .</w:t>
      </w:r>
    </w:p>
    <w:p w14:paraId="3616653E" w14:textId="77777777" w:rsidR="00AC56FC" w:rsidRDefault="00AC56FC" w:rsidP="00AC56FC">
      <w:pPr>
        <w:spacing w:after="0" w:line="240" w:lineRule="auto"/>
        <w:jc w:val="both"/>
        <w:rPr>
          <w:rFonts w:ascii="Arial" w:hAnsi="Arial" w:cs="Arial"/>
          <w:lang w:val="uk-UA"/>
        </w:rPr>
      </w:pPr>
    </w:p>
    <w:p w14:paraId="0A1EC97C" w14:textId="77777777" w:rsidR="00FD6581" w:rsidRDefault="00FD6581" w:rsidP="00AC56FC">
      <w:pPr>
        <w:spacing w:after="0" w:line="240" w:lineRule="auto"/>
        <w:jc w:val="both"/>
        <w:rPr>
          <w:rFonts w:ascii="Arial" w:hAnsi="Arial" w:cs="Arial"/>
          <w:lang w:val="uk-UA"/>
        </w:rPr>
      </w:pPr>
    </w:p>
    <w:p w14:paraId="3E4E98E3" w14:textId="77777777" w:rsidR="00FD6581" w:rsidRDefault="00FD6581" w:rsidP="00AC56FC">
      <w:pPr>
        <w:spacing w:after="0" w:line="240" w:lineRule="auto"/>
        <w:jc w:val="both"/>
        <w:rPr>
          <w:rFonts w:ascii="Arial" w:hAnsi="Arial" w:cs="Arial"/>
          <w:lang w:val="uk-UA"/>
        </w:rPr>
      </w:pPr>
    </w:p>
    <w:p w14:paraId="4D73460B" w14:textId="5A245145" w:rsidR="00FE3A82" w:rsidRPr="00FE3A82" w:rsidRDefault="00FE3A82" w:rsidP="00AC56FC">
      <w:pPr>
        <w:spacing w:after="0" w:line="240" w:lineRule="auto"/>
        <w:jc w:val="both"/>
        <w:rPr>
          <w:rFonts w:ascii="Arial" w:hAnsi="Arial" w:cs="Arial"/>
          <w:lang w:val="uk-UA"/>
        </w:rPr>
      </w:pPr>
      <w:r w:rsidRPr="00FE3A82">
        <w:rPr>
          <w:rFonts w:ascii="Arial" w:hAnsi="Arial" w:cs="Arial"/>
          <w:lang w:val="uk-UA"/>
        </w:rPr>
        <w:t xml:space="preserve">Щоб уникнути сумнівів: звичайне зношування поверхні з часом (наприклад, забруднення, формування органічних відкладень) або інше нормальне зношування не є випадком гарантії </w:t>
      </w:r>
      <w:r w:rsidRPr="00FE3A82">
        <w:rPr>
          <w:rFonts w:ascii="Arial" w:hAnsi="Arial" w:cs="Arial"/>
          <w:lang w:val="uk-UA"/>
        </w:rPr>
        <w:lastRenderedPageBreak/>
        <w:t>згідно з цією Гарантією, якщо це не спричинено дефектом матеріалу та виробничим дефектом кераміки.</w:t>
      </w:r>
    </w:p>
    <w:p w14:paraId="38B1F0FA" w14:textId="77777777" w:rsidR="00FE3A82" w:rsidRPr="00FE3A82" w:rsidRDefault="00FE3A82" w:rsidP="00AC56FC">
      <w:pPr>
        <w:spacing w:after="0" w:line="240" w:lineRule="auto"/>
        <w:jc w:val="both"/>
        <w:rPr>
          <w:rFonts w:ascii="Arial" w:hAnsi="Arial" w:cs="Arial"/>
          <w:lang w:val="uk-UA"/>
        </w:rPr>
      </w:pPr>
    </w:p>
    <w:p w14:paraId="1D768349" w14:textId="77777777" w:rsidR="00FE3A82" w:rsidRPr="00FE3A82" w:rsidRDefault="00FE3A82" w:rsidP="00AC56FC">
      <w:pPr>
        <w:spacing w:after="0" w:line="240" w:lineRule="auto"/>
        <w:jc w:val="both"/>
        <w:rPr>
          <w:rFonts w:ascii="Arial" w:hAnsi="Arial" w:cs="Arial"/>
          <w:lang w:val="uk-UA"/>
        </w:rPr>
      </w:pPr>
      <w:r w:rsidRPr="00FE3A82">
        <w:rPr>
          <w:rFonts w:ascii="Arial" w:hAnsi="Arial" w:cs="Arial"/>
          <w:lang w:val="uk-UA"/>
        </w:rPr>
        <w:t>4. Кінцевий споживач не матиме жодних претензій до Geberit за цією Гарантією.</w:t>
      </w:r>
    </w:p>
    <w:p w14:paraId="6697408A" w14:textId="77777777" w:rsidR="00FE3A82" w:rsidRPr="00FE3A82" w:rsidRDefault="00FE3A82" w:rsidP="00AC56FC">
      <w:pPr>
        <w:spacing w:after="0" w:line="240" w:lineRule="auto"/>
        <w:jc w:val="both"/>
        <w:rPr>
          <w:rFonts w:ascii="Arial" w:hAnsi="Arial" w:cs="Arial"/>
          <w:lang w:val="uk-UA"/>
        </w:rPr>
      </w:pPr>
    </w:p>
    <w:p w14:paraId="68BBBDFF" w14:textId="77777777" w:rsidR="00FE3A82" w:rsidRPr="00FE3A82" w:rsidRDefault="00FE3A82" w:rsidP="00AC56FC">
      <w:pPr>
        <w:spacing w:after="0" w:line="240" w:lineRule="auto"/>
        <w:jc w:val="both"/>
        <w:rPr>
          <w:rFonts w:ascii="Arial" w:hAnsi="Arial" w:cs="Arial"/>
          <w:lang w:val="uk-UA"/>
        </w:rPr>
      </w:pPr>
      <w:r w:rsidRPr="00FE3A82">
        <w:rPr>
          <w:rFonts w:ascii="Arial" w:hAnsi="Arial" w:cs="Arial"/>
          <w:lang w:val="uk-UA"/>
        </w:rPr>
        <w:t>5. Претензії за цією Гарантією дійсні лише за таких умов:</w:t>
      </w:r>
    </w:p>
    <w:p w14:paraId="0574C997" w14:textId="77777777" w:rsidR="00FE3A82" w:rsidRPr="00FE3A82" w:rsidRDefault="00FE3A82" w:rsidP="00AC56FC">
      <w:pPr>
        <w:spacing w:after="0" w:line="240" w:lineRule="auto"/>
        <w:jc w:val="both"/>
        <w:rPr>
          <w:rFonts w:ascii="Arial" w:hAnsi="Arial" w:cs="Arial"/>
          <w:lang w:val="uk-UA"/>
        </w:rPr>
      </w:pPr>
    </w:p>
    <w:p w14:paraId="6C66532F" w14:textId="77777777" w:rsidR="00FE3A82" w:rsidRPr="00FE3A82" w:rsidRDefault="00FE3A82" w:rsidP="00AC56FC">
      <w:pPr>
        <w:spacing w:after="0" w:line="240" w:lineRule="auto"/>
        <w:jc w:val="both"/>
        <w:rPr>
          <w:rFonts w:ascii="Arial" w:hAnsi="Arial" w:cs="Arial"/>
          <w:lang w:val="uk-UA"/>
        </w:rPr>
      </w:pPr>
      <w:r w:rsidRPr="00FE3A82">
        <w:rPr>
          <w:rFonts w:ascii="Arial" w:hAnsi="Arial" w:cs="Arial"/>
          <w:lang w:val="uk-UA"/>
        </w:rPr>
        <w:t>a) Гарантійний продукт був зареєстрований кінцевим споживачем протягом 90 днів з дати встановлення на сайті www.geberit.</w:t>
      </w:r>
      <w:r w:rsidRPr="00FE3A82">
        <w:rPr>
          <w:rFonts w:ascii="Arial" w:hAnsi="Arial" w:cs="Arial"/>
          <w:lang w:val="en-US"/>
        </w:rPr>
        <w:t>ua</w:t>
      </w:r>
      <w:r w:rsidRPr="00FE3A82">
        <w:rPr>
          <w:rFonts w:ascii="Arial" w:hAnsi="Arial" w:cs="Arial"/>
          <w:lang w:val="uk-UA"/>
        </w:rPr>
        <w:t>; при цьому має бути завантажена копія рахунка організації, що провела монтаж;</w:t>
      </w:r>
    </w:p>
    <w:p w14:paraId="2C922E28" w14:textId="77777777" w:rsidR="00FE3A82" w:rsidRPr="00FE3A82" w:rsidRDefault="00FE3A82" w:rsidP="00AC56FC">
      <w:pPr>
        <w:spacing w:after="0" w:line="240" w:lineRule="auto"/>
        <w:jc w:val="both"/>
        <w:rPr>
          <w:rFonts w:ascii="Arial" w:hAnsi="Arial" w:cs="Arial"/>
          <w:lang w:val="uk-UA"/>
        </w:rPr>
      </w:pPr>
    </w:p>
    <w:p w14:paraId="7894B1A1" w14:textId="77777777" w:rsidR="00FE3A82" w:rsidRPr="00FE3A82" w:rsidRDefault="00FE3A82" w:rsidP="00AC56FC">
      <w:pPr>
        <w:spacing w:after="0" w:line="240" w:lineRule="auto"/>
        <w:jc w:val="both"/>
        <w:rPr>
          <w:rFonts w:ascii="Arial" w:hAnsi="Arial" w:cs="Arial"/>
          <w:lang w:val="uk-UA"/>
        </w:rPr>
      </w:pPr>
      <w:r w:rsidRPr="00FE3A82">
        <w:rPr>
          <w:rFonts w:ascii="Arial" w:hAnsi="Arial" w:cs="Arial"/>
          <w:lang w:val="uk-UA"/>
        </w:rPr>
        <w:t>b) Гарантійний виріб було встановлено та введено в експлуатацію компанією, що спеціалізується на санітарно-гігієнічних роботах, розташованій в Україні, або сервісною службою, авторизованою Geberit. За запитом, кінцевий споживач може отримати від Geberit перелік спеціалізованих сервісних компаній, авторизованих Geberit.</w:t>
      </w:r>
    </w:p>
    <w:p w14:paraId="054342EE" w14:textId="77777777" w:rsidR="00FE3A82" w:rsidRPr="00FE3A82" w:rsidRDefault="00FE3A82" w:rsidP="00AC56FC">
      <w:pPr>
        <w:spacing w:after="0" w:line="240" w:lineRule="auto"/>
        <w:jc w:val="both"/>
        <w:rPr>
          <w:rFonts w:ascii="Arial" w:hAnsi="Arial" w:cs="Arial"/>
          <w:lang w:val="uk-UA"/>
        </w:rPr>
      </w:pPr>
    </w:p>
    <w:p w14:paraId="006B583E" w14:textId="77777777" w:rsidR="00FE3A82" w:rsidRPr="00FE3A82" w:rsidRDefault="00FE3A82" w:rsidP="00AC56FC">
      <w:pPr>
        <w:spacing w:after="0" w:line="240" w:lineRule="auto"/>
        <w:jc w:val="both"/>
        <w:rPr>
          <w:rFonts w:ascii="Arial" w:hAnsi="Arial" w:cs="Arial"/>
          <w:lang w:val="uk-UA"/>
        </w:rPr>
      </w:pPr>
      <w:r w:rsidRPr="00FE3A82">
        <w:rPr>
          <w:rFonts w:ascii="Arial" w:hAnsi="Arial" w:cs="Arial"/>
          <w:lang w:val="uk-UA"/>
        </w:rPr>
        <w:t>c) у Гарантійний продукт не було внесено жодних змін, зокрема, жодні частини не було видалено, замінено чи додатково встановлено; і</w:t>
      </w:r>
    </w:p>
    <w:p w14:paraId="6F326FDF" w14:textId="77777777" w:rsidR="00FE3A82" w:rsidRPr="00FE3A82" w:rsidRDefault="00FE3A82" w:rsidP="00AC56FC">
      <w:pPr>
        <w:spacing w:after="0" w:line="240" w:lineRule="auto"/>
        <w:jc w:val="both"/>
        <w:rPr>
          <w:rFonts w:ascii="Arial" w:hAnsi="Arial" w:cs="Arial"/>
          <w:lang w:val="uk-UA"/>
        </w:rPr>
      </w:pPr>
    </w:p>
    <w:p w14:paraId="7CFABF99" w14:textId="77777777" w:rsidR="00FE3A82" w:rsidRPr="00FE3A82" w:rsidRDefault="00FE3A82" w:rsidP="00AC56FC">
      <w:pPr>
        <w:spacing w:after="0" w:line="240" w:lineRule="auto"/>
        <w:jc w:val="both"/>
        <w:rPr>
          <w:rFonts w:ascii="Arial" w:hAnsi="Arial" w:cs="Arial"/>
          <w:lang w:val="uk-UA"/>
        </w:rPr>
      </w:pPr>
      <w:r w:rsidRPr="00FE3A82">
        <w:rPr>
          <w:rFonts w:ascii="Arial" w:hAnsi="Arial" w:cs="Arial"/>
          <w:lang w:val="uk-UA"/>
        </w:rPr>
        <w:t>d) Дефект Гарантійного продукту не був викликаний його неправильним встановленням або неправильним використанням або неналежним очищенням, доглядом, ремонтом або обслуговуванням.</w:t>
      </w:r>
    </w:p>
    <w:p w14:paraId="3A95434C" w14:textId="77777777" w:rsidR="00FE3A82" w:rsidRPr="00FE3A82" w:rsidRDefault="00FE3A82" w:rsidP="00AC56FC">
      <w:pPr>
        <w:spacing w:after="0" w:line="240" w:lineRule="auto"/>
        <w:jc w:val="both"/>
        <w:rPr>
          <w:rFonts w:ascii="Arial" w:hAnsi="Arial" w:cs="Arial"/>
          <w:lang w:val="uk-UA"/>
        </w:rPr>
      </w:pPr>
    </w:p>
    <w:p w14:paraId="0B43980C" w14:textId="77777777" w:rsidR="00FE3A82" w:rsidRPr="00FE3A82" w:rsidRDefault="00FE3A82" w:rsidP="00AC56FC">
      <w:pPr>
        <w:spacing w:after="0" w:line="240" w:lineRule="auto"/>
        <w:jc w:val="both"/>
        <w:rPr>
          <w:rFonts w:ascii="Arial" w:hAnsi="Arial" w:cs="Arial"/>
          <w:lang w:val="uk-UA"/>
        </w:rPr>
      </w:pPr>
      <w:r w:rsidRPr="00FE3A82">
        <w:rPr>
          <w:rFonts w:ascii="Arial" w:hAnsi="Arial" w:cs="Arial"/>
          <w:lang w:val="uk-UA"/>
        </w:rPr>
        <w:t>6. Щоб підтвердити права, що випливають із цієї Гарантії, достатньо повідомити Geberit у письмовій формі, використовуючи контактну інформацію, надану на домашній сторінці Geberit. У повідомленні має міститися як мінімум така інформація:</w:t>
      </w:r>
    </w:p>
    <w:p w14:paraId="407DDCEB" w14:textId="77777777" w:rsidR="00FE3A82" w:rsidRPr="00FE3A82" w:rsidRDefault="00FE3A82" w:rsidP="00AC56FC">
      <w:pPr>
        <w:spacing w:after="0" w:line="240" w:lineRule="auto"/>
        <w:jc w:val="both"/>
        <w:rPr>
          <w:rFonts w:ascii="Arial" w:hAnsi="Arial" w:cs="Arial"/>
          <w:lang w:val="uk-UA"/>
        </w:rPr>
      </w:pPr>
    </w:p>
    <w:p w14:paraId="37910394" w14:textId="77777777" w:rsidR="00FE3A82" w:rsidRPr="00FE3A82" w:rsidRDefault="00FE3A82" w:rsidP="00AC56FC">
      <w:pPr>
        <w:spacing w:after="0" w:line="240" w:lineRule="auto"/>
        <w:jc w:val="both"/>
        <w:rPr>
          <w:rFonts w:ascii="Arial" w:hAnsi="Arial" w:cs="Arial"/>
          <w:lang w:val="uk-UA"/>
        </w:rPr>
      </w:pPr>
      <w:r w:rsidRPr="00FE3A82">
        <w:rPr>
          <w:rFonts w:ascii="Arial" w:hAnsi="Arial" w:cs="Arial"/>
          <w:lang w:val="uk-UA"/>
        </w:rPr>
        <w:t>a) Прізвище, ім’я, по-батькові та адреса кінцевого споживача, які були вказані при реєстрації Гарантійного продукту;</w:t>
      </w:r>
    </w:p>
    <w:p w14:paraId="5143274C" w14:textId="77777777" w:rsidR="00FE3A82" w:rsidRPr="00FE3A82" w:rsidRDefault="00FE3A82" w:rsidP="00AC56FC">
      <w:pPr>
        <w:spacing w:after="0" w:line="240" w:lineRule="auto"/>
        <w:jc w:val="both"/>
        <w:rPr>
          <w:rFonts w:ascii="Arial" w:hAnsi="Arial" w:cs="Arial"/>
          <w:lang w:val="uk-UA"/>
        </w:rPr>
      </w:pPr>
    </w:p>
    <w:p w14:paraId="05ACFEE5" w14:textId="77777777" w:rsidR="00FE3A82" w:rsidRPr="00FE3A82" w:rsidRDefault="00FE3A82" w:rsidP="00AC56FC">
      <w:pPr>
        <w:spacing w:after="0" w:line="240" w:lineRule="auto"/>
        <w:jc w:val="both"/>
        <w:rPr>
          <w:rFonts w:ascii="Arial" w:hAnsi="Arial" w:cs="Arial"/>
          <w:lang w:val="uk-UA"/>
        </w:rPr>
      </w:pPr>
      <w:r w:rsidRPr="00FE3A82">
        <w:rPr>
          <w:rFonts w:ascii="Arial" w:hAnsi="Arial" w:cs="Arial"/>
          <w:lang w:val="uk-UA"/>
        </w:rPr>
        <w:t>b) Артикул та найменування моделі Гарантійного продукту;</w:t>
      </w:r>
    </w:p>
    <w:p w14:paraId="58BB4426" w14:textId="77777777" w:rsidR="00FE3A82" w:rsidRPr="00FE3A82" w:rsidRDefault="00FE3A82" w:rsidP="00AC56FC">
      <w:pPr>
        <w:spacing w:after="0" w:line="240" w:lineRule="auto"/>
        <w:jc w:val="both"/>
        <w:rPr>
          <w:rFonts w:ascii="Arial" w:hAnsi="Arial" w:cs="Arial"/>
          <w:lang w:val="uk-UA"/>
        </w:rPr>
      </w:pPr>
    </w:p>
    <w:p w14:paraId="59A96FA6" w14:textId="77777777" w:rsidR="00FE3A82" w:rsidRPr="00FE3A82" w:rsidRDefault="00FE3A82" w:rsidP="00AC56FC">
      <w:pPr>
        <w:spacing w:after="0" w:line="240" w:lineRule="auto"/>
        <w:jc w:val="both"/>
        <w:rPr>
          <w:rFonts w:ascii="Arial" w:hAnsi="Arial" w:cs="Arial"/>
          <w:lang w:val="uk-UA"/>
        </w:rPr>
      </w:pPr>
      <w:r w:rsidRPr="00FE3A82">
        <w:rPr>
          <w:rFonts w:ascii="Arial" w:hAnsi="Arial" w:cs="Arial"/>
          <w:lang w:val="uk-UA"/>
        </w:rPr>
        <w:t>c) Деталі матеріалів або виробничих дефектів Гарантійного продукту (за наявності фотографій).</w:t>
      </w:r>
    </w:p>
    <w:p w14:paraId="542D074C" w14:textId="77777777" w:rsidR="00FE3A82" w:rsidRPr="00FE3A82" w:rsidRDefault="00FE3A82" w:rsidP="00AC56FC">
      <w:pPr>
        <w:spacing w:after="0" w:line="240" w:lineRule="auto"/>
        <w:jc w:val="both"/>
        <w:rPr>
          <w:rFonts w:ascii="Arial" w:hAnsi="Arial" w:cs="Arial"/>
          <w:lang w:val="uk-UA"/>
        </w:rPr>
      </w:pPr>
    </w:p>
    <w:p w14:paraId="1E0EEC75" w14:textId="77777777" w:rsidR="00FE3A82" w:rsidRPr="00FE3A82" w:rsidRDefault="00FE3A82" w:rsidP="00AC56FC">
      <w:pPr>
        <w:spacing w:after="0" w:line="240" w:lineRule="auto"/>
        <w:jc w:val="both"/>
        <w:rPr>
          <w:rFonts w:ascii="Arial" w:hAnsi="Arial" w:cs="Arial"/>
          <w:lang w:val="uk-UA"/>
        </w:rPr>
      </w:pPr>
      <w:r w:rsidRPr="00FE3A82">
        <w:rPr>
          <w:rFonts w:ascii="Arial" w:hAnsi="Arial" w:cs="Arial"/>
          <w:lang w:val="uk-UA"/>
        </w:rPr>
        <w:t>Якщо необхідно, Geberit запитає від кінцевого споживача додаткову інформацію та документацію, щоб перевірити претензію за гарантією. Наприклад, копія документа, що засвідчує придбання продукту (касовий чек, товарний чек, видатковий чек, розрахункова квитанція тощо), який обов’язково повинен містити данні суб'єкта господарювання, артикул виробу, дату продажу.</w:t>
      </w:r>
    </w:p>
    <w:p w14:paraId="23844E20" w14:textId="77777777" w:rsidR="00FE3A82" w:rsidRPr="00FE3A82" w:rsidRDefault="00FE3A82" w:rsidP="00AC56FC">
      <w:pPr>
        <w:spacing w:after="0" w:line="240" w:lineRule="auto"/>
        <w:jc w:val="both"/>
        <w:rPr>
          <w:rFonts w:ascii="Arial" w:hAnsi="Arial" w:cs="Arial"/>
          <w:lang w:val="uk-UA"/>
        </w:rPr>
      </w:pPr>
    </w:p>
    <w:p w14:paraId="25B5E98F" w14:textId="77777777" w:rsidR="00FE3A82" w:rsidRPr="00FE3A82" w:rsidRDefault="00FE3A82" w:rsidP="00AC56FC">
      <w:pPr>
        <w:spacing w:after="0" w:line="240" w:lineRule="auto"/>
        <w:jc w:val="both"/>
        <w:rPr>
          <w:rFonts w:ascii="Arial" w:hAnsi="Arial" w:cs="Arial"/>
          <w:lang w:val="uk-UA"/>
        </w:rPr>
      </w:pPr>
      <w:r w:rsidRPr="00FE3A82">
        <w:rPr>
          <w:rFonts w:ascii="Arial" w:hAnsi="Arial" w:cs="Arial"/>
          <w:lang w:val="uk-UA"/>
        </w:rPr>
        <w:t>7. Гарантія поширюється лише на споживачів, які проживають або постійно перебувають в Україні. Споживач — це будь-яка особа, яка укладає юридичну операцію (здійснює купівлю) з метою, яка не може бути віднесена до її комерційної чи підприємницької діяльності.</w:t>
      </w:r>
    </w:p>
    <w:p w14:paraId="02063C78" w14:textId="77777777" w:rsidR="00FE3A82" w:rsidRPr="00FE3A82" w:rsidRDefault="00FE3A82" w:rsidP="00AC56FC">
      <w:pPr>
        <w:spacing w:after="0" w:line="240" w:lineRule="auto"/>
        <w:jc w:val="both"/>
        <w:rPr>
          <w:rFonts w:ascii="Arial" w:hAnsi="Arial" w:cs="Arial"/>
          <w:lang w:val="uk-UA"/>
        </w:rPr>
      </w:pPr>
    </w:p>
    <w:p w14:paraId="444A6AA9" w14:textId="77777777" w:rsidR="00FE3A82" w:rsidRPr="00FE3A82" w:rsidRDefault="00FE3A82" w:rsidP="00AC56FC">
      <w:pPr>
        <w:spacing w:after="0" w:line="240" w:lineRule="auto"/>
        <w:jc w:val="both"/>
        <w:rPr>
          <w:rFonts w:ascii="Arial" w:hAnsi="Arial" w:cs="Arial"/>
          <w:lang w:val="uk-UA"/>
        </w:rPr>
      </w:pPr>
      <w:r w:rsidRPr="00FE3A82">
        <w:rPr>
          <w:rFonts w:ascii="Arial" w:hAnsi="Arial" w:cs="Arial"/>
          <w:lang w:val="uk-UA"/>
        </w:rPr>
        <w:t>8. Гарантія поширюється лише на Гарантійні продукти, придбані та встановлені в Україні.</w:t>
      </w:r>
    </w:p>
    <w:p w14:paraId="75EAAF88" w14:textId="77777777" w:rsidR="00FE3A82" w:rsidRPr="00FE3A82" w:rsidRDefault="00FE3A82" w:rsidP="00AC56FC">
      <w:pPr>
        <w:spacing w:after="0" w:line="240" w:lineRule="auto"/>
        <w:jc w:val="both"/>
        <w:rPr>
          <w:rFonts w:ascii="Arial" w:hAnsi="Arial" w:cs="Arial"/>
          <w:lang w:val="uk-UA"/>
        </w:rPr>
      </w:pPr>
    </w:p>
    <w:p w14:paraId="54C78EEB" w14:textId="77777777" w:rsidR="00FE3A82" w:rsidRPr="00FE3A82" w:rsidRDefault="00FE3A82" w:rsidP="00AC56FC">
      <w:pPr>
        <w:spacing w:after="0" w:line="240" w:lineRule="auto"/>
        <w:jc w:val="both"/>
        <w:rPr>
          <w:rFonts w:ascii="Arial" w:hAnsi="Arial" w:cs="Arial"/>
          <w:lang w:val="uk-UA"/>
        </w:rPr>
      </w:pPr>
      <w:r w:rsidRPr="00FE3A82">
        <w:rPr>
          <w:rFonts w:ascii="Arial" w:hAnsi="Arial" w:cs="Arial"/>
          <w:lang w:val="uk-UA"/>
        </w:rPr>
        <w:t>9. Права за цією Гарантією не можна передати чи успадкувати. Передача або втрата права власності на Гарантійний продукт чи смерть кінцевого споживача призведе до втрати Гарантії.</w:t>
      </w:r>
    </w:p>
    <w:p w14:paraId="06C2A4E4" w14:textId="77777777" w:rsidR="00FE3A82" w:rsidRPr="00FE3A82" w:rsidRDefault="00FE3A82" w:rsidP="00AC56FC">
      <w:pPr>
        <w:spacing w:after="0" w:line="240" w:lineRule="auto"/>
        <w:jc w:val="both"/>
        <w:rPr>
          <w:rFonts w:ascii="Arial" w:hAnsi="Arial" w:cs="Arial"/>
          <w:lang w:val="uk-UA"/>
        </w:rPr>
      </w:pPr>
    </w:p>
    <w:p w14:paraId="1770F4C5" w14:textId="3AA660E9" w:rsidR="00840ACD" w:rsidRPr="00FE3A82" w:rsidRDefault="00FE3A82" w:rsidP="00AC56FC">
      <w:pPr>
        <w:spacing w:after="0" w:line="240" w:lineRule="auto"/>
        <w:jc w:val="both"/>
        <w:rPr>
          <w:rFonts w:ascii="Arial" w:hAnsi="Arial" w:cs="Arial"/>
          <w:b/>
          <w:bCs/>
          <w:lang w:val="ru-RU"/>
        </w:rPr>
      </w:pPr>
      <w:r w:rsidRPr="00FE3A82">
        <w:rPr>
          <w:rFonts w:ascii="Arial" w:hAnsi="Arial" w:cs="Arial"/>
          <w:lang w:val="uk-UA"/>
        </w:rPr>
        <w:t>10. Ця Гарантія регулюється виключно матеріальним правом України. Застосування Конвенції ООН про договори міжнародної купівлі-продажу товарів прямо виключене.</w:t>
      </w:r>
    </w:p>
    <w:sectPr w:rsidR="00840ACD" w:rsidRPr="00FE3A82" w:rsidSect="00AC56FC">
      <w:headerReference w:type="default" r:id="rId11"/>
      <w:footerReference w:type="default" r:id="rId12"/>
      <w:footerReference w:type="first" r:id="rId13"/>
      <w:pgSz w:w="11906" w:h="16838"/>
      <w:pgMar w:top="567" w:right="849" w:bottom="709" w:left="1417" w:header="4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A656" w14:textId="77777777" w:rsidR="00CF1A34" w:rsidRDefault="00CF1A34" w:rsidP="00B04883">
      <w:pPr>
        <w:spacing w:after="0" w:line="240" w:lineRule="auto"/>
      </w:pPr>
      <w:r>
        <w:separator/>
      </w:r>
    </w:p>
  </w:endnote>
  <w:endnote w:type="continuationSeparator" w:id="0">
    <w:p w14:paraId="502FCCEA" w14:textId="77777777" w:rsidR="00CF1A34" w:rsidRDefault="00CF1A34" w:rsidP="00B04883">
      <w:pPr>
        <w:spacing w:after="0" w:line="240" w:lineRule="auto"/>
      </w:pPr>
      <w:r>
        <w:continuationSeparator/>
      </w:r>
    </w:p>
  </w:endnote>
  <w:endnote w:type="continuationNotice" w:id="1">
    <w:p w14:paraId="0F00DBA4" w14:textId="77777777" w:rsidR="00CF1A34" w:rsidRDefault="00CF1A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95BB" w14:textId="1558FF55" w:rsidR="00AC56FC" w:rsidRPr="00AC56FC" w:rsidRDefault="00AC56FC">
    <w:pPr>
      <w:pStyle w:val="a8"/>
      <w:rPr>
        <w:b/>
        <w:bCs/>
      </w:rPr>
    </w:pPr>
    <w:r w:rsidRPr="00AC56FC">
      <w:rPr>
        <w:rFonts w:ascii="Arial" w:hAnsi="Arial" w:cs="Arial"/>
        <w:lang w:val="uk-UA"/>
      </w:rPr>
      <w:t>ТОВ «ГЕБЕРІТ ТРЕЙДІНГ»</w:t>
    </w:r>
    <w:r w:rsidRPr="00AC56FC">
      <w:rPr>
        <w:rFonts w:ascii="Arial" w:hAnsi="Arial" w:cs="Arial"/>
        <w:lang w:val="uk-UA"/>
      </w:rPr>
      <w:t xml:space="preserve"> ▪</w:t>
    </w:r>
    <w:r w:rsidRPr="00AC56FC">
      <w:rPr>
        <w:rFonts w:ascii="Arial" w:hAnsi="Arial" w:cs="Arial"/>
        <w:lang w:val="uk-UA"/>
      </w:rPr>
      <w:t xml:space="preserve"> Україна, м. Київ, просп. С. Бандери, 9 ▪</w:t>
    </w:r>
    <w:r w:rsidRPr="00AC56FC">
      <w:rPr>
        <w:rFonts w:ascii="Arial" w:hAnsi="Arial" w:cs="Arial"/>
        <w:lang w:val="uk-UA"/>
      </w:rPr>
      <w:t xml:space="preserve"> </w:t>
    </w:r>
    <w:r w:rsidRPr="00AC56FC">
      <w:rPr>
        <w:rFonts w:ascii="Arial" w:hAnsi="Arial" w:cs="Arial"/>
        <w:b/>
        <w:bCs/>
        <w:lang w:val="en-US"/>
      </w:rPr>
      <w:t>geberit.ua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7428" w14:textId="2D4D9BA6" w:rsidR="00AC56FC" w:rsidRDefault="00AC56FC">
    <w:pPr>
      <w:pStyle w:val="a8"/>
    </w:pPr>
    <w:r w:rsidRPr="00AC56FC">
      <w:rPr>
        <w:rFonts w:ascii="Arial" w:hAnsi="Arial" w:cs="Arial"/>
        <w:lang w:val="uk-UA"/>
      </w:rPr>
      <w:t xml:space="preserve">ТОВ «ГЕБЕРІТ ТРЕЙДІНГ» ▪ Україна, м. Київ, просп. С. Бандери, 9 ▪ </w:t>
    </w:r>
    <w:r w:rsidRPr="00AC56FC">
      <w:rPr>
        <w:rFonts w:ascii="Arial" w:hAnsi="Arial" w:cs="Arial"/>
        <w:b/>
        <w:bCs/>
        <w:lang w:val="en-US"/>
      </w:rPr>
      <w:t>geberit.ua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7B7C" w14:textId="77777777" w:rsidR="00CF1A34" w:rsidRDefault="00CF1A34" w:rsidP="00B04883">
      <w:pPr>
        <w:spacing w:after="0" w:line="240" w:lineRule="auto"/>
      </w:pPr>
      <w:r>
        <w:separator/>
      </w:r>
    </w:p>
  </w:footnote>
  <w:footnote w:type="continuationSeparator" w:id="0">
    <w:p w14:paraId="4FB01EC7" w14:textId="77777777" w:rsidR="00CF1A34" w:rsidRDefault="00CF1A34" w:rsidP="00B04883">
      <w:pPr>
        <w:spacing w:after="0" w:line="240" w:lineRule="auto"/>
      </w:pPr>
      <w:r>
        <w:continuationSeparator/>
      </w:r>
    </w:p>
  </w:footnote>
  <w:footnote w:type="continuationNotice" w:id="1">
    <w:p w14:paraId="4C144B28" w14:textId="77777777" w:rsidR="00CF1A34" w:rsidRDefault="00CF1A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FC8C" w14:textId="77777777" w:rsidR="00AC56FC" w:rsidRDefault="00AC56FC" w:rsidP="00AC56FC">
    <w:pPr>
      <w:spacing w:after="0" w:line="240" w:lineRule="auto"/>
      <w:rPr>
        <w:rFonts w:ascii="Arial" w:hAnsi="Arial" w:cs="Arial"/>
        <w:b/>
        <w:bCs/>
        <w:caps/>
        <w:lang w:val="uk-UA"/>
      </w:rPr>
    </w:pPr>
  </w:p>
  <w:p w14:paraId="2F535EC3" w14:textId="2DD72BB8" w:rsidR="00AC56FC" w:rsidRPr="00AC56FC" w:rsidRDefault="00AC56FC" w:rsidP="00AC56FC">
    <w:pPr>
      <w:spacing w:after="0" w:line="240" w:lineRule="auto"/>
    </w:pPr>
    <w:r w:rsidRPr="00AC56FC">
      <w:rPr>
        <w:rFonts w:ascii="Arial" w:hAnsi="Arial" w:cs="Arial"/>
        <w:b/>
        <w:bCs/>
        <w:caps/>
        <w:lang w:val="uk-UA"/>
      </w:rPr>
      <w:t xml:space="preserve">ДОВІЧНА </w:t>
    </w:r>
    <w:r w:rsidRPr="00AC56FC">
      <w:rPr>
        <w:rFonts w:ascii="Arial" w:hAnsi="Arial" w:cs="Arial"/>
        <w:caps/>
        <w:lang w:val="uk-UA"/>
      </w:rPr>
      <w:t>ГАРАНТІЯ</w:t>
    </w:r>
    <w:r w:rsidRPr="00AC56FC">
      <w:rPr>
        <w:rFonts w:ascii="Arial" w:hAnsi="Arial" w:cs="Arial"/>
        <w:caps/>
        <w:lang w:val="ru-RU"/>
      </w:rPr>
      <w:t xml:space="preserve"> </w:t>
    </w:r>
    <w:r w:rsidRPr="00AC56FC">
      <w:rPr>
        <w:rFonts w:ascii="Arial" w:hAnsi="Arial" w:cs="Arial"/>
        <w:caps/>
        <w:lang w:val="uk-UA"/>
      </w:rPr>
      <w:t>ДЛЯ КІНЦЕВИХ СПОЖИВАЧІВ</w:t>
    </w:r>
    <w:r w:rsidRPr="00AC56FC">
      <w:rPr>
        <w:rFonts w:ascii="Arial" w:hAnsi="Arial" w:cs="Arial"/>
        <w:caps/>
        <w:lang w:val="ru-RU"/>
      </w:rPr>
      <w:t xml:space="preserve"> </w:t>
    </w:r>
    <w:r w:rsidRPr="00AC56FC">
      <w:rPr>
        <w:rFonts w:ascii="Arial" w:hAnsi="Arial" w:cs="Arial"/>
        <w:caps/>
        <w:lang w:val="uk-UA"/>
      </w:rPr>
      <w:t>на Керамічні вироби</w:t>
    </w:r>
  </w:p>
  <w:p w14:paraId="716BF2B4" w14:textId="77777777" w:rsidR="00AC56FC" w:rsidRDefault="00AC56F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FEB"/>
    <w:multiLevelType w:val="hybridMultilevel"/>
    <w:tmpl w:val="79227162"/>
    <w:lvl w:ilvl="0" w:tplc="0407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551C89"/>
    <w:multiLevelType w:val="hybridMultilevel"/>
    <w:tmpl w:val="0DB89AC6"/>
    <w:lvl w:ilvl="0" w:tplc="0407000F">
      <w:start w:val="1"/>
      <w:numFmt w:val="decimal"/>
      <w:lvlText w:val="%1."/>
      <w:lvlJc w:val="left"/>
      <w:pPr>
        <w:ind w:left="720" w:hanging="360"/>
      </w:pPr>
    </w:lvl>
    <w:lvl w:ilvl="1" w:tplc="02BC2D98">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640552"/>
    <w:multiLevelType w:val="hybridMultilevel"/>
    <w:tmpl w:val="6578320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379A52AE"/>
    <w:multiLevelType w:val="hybridMultilevel"/>
    <w:tmpl w:val="656E9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2822EB"/>
    <w:multiLevelType w:val="hybridMultilevel"/>
    <w:tmpl w:val="9C8C244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5D3361"/>
    <w:multiLevelType w:val="hybridMultilevel"/>
    <w:tmpl w:val="80BC13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10142E"/>
    <w:multiLevelType w:val="hybridMultilevel"/>
    <w:tmpl w:val="A1081C3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1208836272">
    <w:abstractNumId w:val="1"/>
  </w:num>
  <w:num w:numId="2" w16cid:durableId="1682514561">
    <w:abstractNumId w:val="5"/>
  </w:num>
  <w:num w:numId="3" w16cid:durableId="678002581">
    <w:abstractNumId w:val="4"/>
  </w:num>
  <w:num w:numId="4" w16cid:durableId="1446845875">
    <w:abstractNumId w:val="0"/>
  </w:num>
  <w:num w:numId="5" w16cid:durableId="535965633">
    <w:abstractNumId w:val="2"/>
  </w:num>
  <w:num w:numId="6" w16cid:durableId="420030699">
    <w:abstractNumId w:val="6"/>
  </w:num>
  <w:num w:numId="7" w16cid:durableId="1210844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A8"/>
    <w:rsid w:val="00003A44"/>
    <w:rsid w:val="0001407F"/>
    <w:rsid w:val="000219EF"/>
    <w:rsid w:val="00036C06"/>
    <w:rsid w:val="00037465"/>
    <w:rsid w:val="0004147C"/>
    <w:rsid w:val="00043AC6"/>
    <w:rsid w:val="00045376"/>
    <w:rsid w:val="00047126"/>
    <w:rsid w:val="000514E1"/>
    <w:rsid w:val="0007716D"/>
    <w:rsid w:val="0008111D"/>
    <w:rsid w:val="0008452D"/>
    <w:rsid w:val="000C019F"/>
    <w:rsid w:val="000C2B67"/>
    <w:rsid w:val="000D0963"/>
    <w:rsid w:val="000D4B41"/>
    <w:rsid w:val="000D6834"/>
    <w:rsid w:val="000E7728"/>
    <w:rsid w:val="00103824"/>
    <w:rsid w:val="00106362"/>
    <w:rsid w:val="00127442"/>
    <w:rsid w:val="00133585"/>
    <w:rsid w:val="001469C4"/>
    <w:rsid w:val="00150F91"/>
    <w:rsid w:val="00163FF6"/>
    <w:rsid w:val="00167DA2"/>
    <w:rsid w:val="001723DC"/>
    <w:rsid w:val="00177353"/>
    <w:rsid w:val="0017799F"/>
    <w:rsid w:val="001A36A8"/>
    <w:rsid w:val="001B2731"/>
    <w:rsid w:val="001B7AC9"/>
    <w:rsid w:val="001C014E"/>
    <w:rsid w:val="001C6CF2"/>
    <w:rsid w:val="001D25B3"/>
    <w:rsid w:val="001D5FE9"/>
    <w:rsid w:val="001E5A85"/>
    <w:rsid w:val="00206E1D"/>
    <w:rsid w:val="00211FB5"/>
    <w:rsid w:val="00214769"/>
    <w:rsid w:val="00217612"/>
    <w:rsid w:val="00237FE2"/>
    <w:rsid w:val="0025692D"/>
    <w:rsid w:val="00266FAB"/>
    <w:rsid w:val="00272B3C"/>
    <w:rsid w:val="00281DA0"/>
    <w:rsid w:val="00283C7B"/>
    <w:rsid w:val="002936AF"/>
    <w:rsid w:val="00294CD8"/>
    <w:rsid w:val="00295C4D"/>
    <w:rsid w:val="00297726"/>
    <w:rsid w:val="002A49C0"/>
    <w:rsid w:val="002A4BA6"/>
    <w:rsid w:val="002A6AE8"/>
    <w:rsid w:val="002C2F98"/>
    <w:rsid w:val="002C78BA"/>
    <w:rsid w:val="002D1E49"/>
    <w:rsid w:val="002D29B3"/>
    <w:rsid w:val="002E7D1D"/>
    <w:rsid w:val="002F7424"/>
    <w:rsid w:val="0031449E"/>
    <w:rsid w:val="00321DF4"/>
    <w:rsid w:val="00323A5B"/>
    <w:rsid w:val="00327757"/>
    <w:rsid w:val="003306BC"/>
    <w:rsid w:val="003365D2"/>
    <w:rsid w:val="00341548"/>
    <w:rsid w:val="00342598"/>
    <w:rsid w:val="00357255"/>
    <w:rsid w:val="00357E3D"/>
    <w:rsid w:val="00360FC8"/>
    <w:rsid w:val="003643C3"/>
    <w:rsid w:val="003709D0"/>
    <w:rsid w:val="0037517D"/>
    <w:rsid w:val="003834FF"/>
    <w:rsid w:val="00384AA5"/>
    <w:rsid w:val="00391010"/>
    <w:rsid w:val="00393525"/>
    <w:rsid w:val="00394A11"/>
    <w:rsid w:val="003A0AA8"/>
    <w:rsid w:val="003A50B8"/>
    <w:rsid w:val="003B133C"/>
    <w:rsid w:val="003C7A6B"/>
    <w:rsid w:val="00416D3E"/>
    <w:rsid w:val="00427BA7"/>
    <w:rsid w:val="004407E7"/>
    <w:rsid w:val="00442C62"/>
    <w:rsid w:val="0046039F"/>
    <w:rsid w:val="004717D3"/>
    <w:rsid w:val="004735F9"/>
    <w:rsid w:val="00474ECE"/>
    <w:rsid w:val="00480761"/>
    <w:rsid w:val="00486557"/>
    <w:rsid w:val="004B3734"/>
    <w:rsid w:val="004D4FB0"/>
    <w:rsid w:val="004D5664"/>
    <w:rsid w:val="004D5B39"/>
    <w:rsid w:val="004E74CD"/>
    <w:rsid w:val="00506954"/>
    <w:rsid w:val="0052673D"/>
    <w:rsid w:val="00527F2B"/>
    <w:rsid w:val="00530C35"/>
    <w:rsid w:val="005453DD"/>
    <w:rsid w:val="005573DD"/>
    <w:rsid w:val="00560665"/>
    <w:rsid w:val="00562BBA"/>
    <w:rsid w:val="005653A1"/>
    <w:rsid w:val="00570488"/>
    <w:rsid w:val="005719F0"/>
    <w:rsid w:val="005737AA"/>
    <w:rsid w:val="00597B99"/>
    <w:rsid w:val="005A0F58"/>
    <w:rsid w:val="005A29A9"/>
    <w:rsid w:val="005B279F"/>
    <w:rsid w:val="005B4BD8"/>
    <w:rsid w:val="005C24CD"/>
    <w:rsid w:val="005E4247"/>
    <w:rsid w:val="005F4FD5"/>
    <w:rsid w:val="0061420C"/>
    <w:rsid w:val="00624DF4"/>
    <w:rsid w:val="00626F12"/>
    <w:rsid w:val="00633AF9"/>
    <w:rsid w:val="00640EE9"/>
    <w:rsid w:val="00644129"/>
    <w:rsid w:val="006531F2"/>
    <w:rsid w:val="00661A36"/>
    <w:rsid w:val="0066467A"/>
    <w:rsid w:val="00677717"/>
    <w:rsid w:val="00682B52"/>
    <w:rsid w:val="006906CB"/>
    <w:rsid w:val="00691BF5"/>
    <w:rsid w:val="006C377F"/>
    <w:rsid w:val="006C52A4"/>
    <w:rsid w:val="006C6B7B"/>
    <w:rsid w:val="006E4315"/>
    <w:rsid w:val="006E6232"/>
    <w:rsid w:val="00700388"/>
    <w:rsid w:val="0070377F"/>
    <w:rsid w:val="00703AFD"/>
    <w:rsid w:val="00705000"/>
    <w:rsid w:val="00705316"/>
    <w:rsid w:val="00720695"/>
    <w:rsid w:val="00732AF6"/>
    <w:rsid w:val="0073730C"/>
    <w:rsid w:val="00746BE5"/>
    <w:rsid w:val="00753A81"/>
    <w:rsid w:val="00760654"/>
    <w:rsid w:val="00772F0A"/>
    <w:rsid w:val="0077481C"/>
    <w:rsid w:val="00776140"/>
    <w:rsid w:val="00776992"/>
    <w:rsid w:val="00793137"/>
    <w:rsid w:val="007A4C4D"/>
    <w:rsid w:val="007B6224"/>
    <w:rsid w:val="007C24ED"/>
    <w:rsid w:val="007D0F7D"/>
    <w:rsid w:val="007D36B5"/>
    <w:rsid w:val="007D3BE9"/>
    <w:rsid w:val="007E0040"/>
    <w:rsid w:val="007F11E5"/>
    <w:rsid w:val="00805CA2"/>
    <w:rsid w:val="008300BD"/>
    <w:rsid w:val="00840ACD"/>
    <w:rsid w:val="00844548"/>
    <w:rsid w:val="00862E01"/>
    <w:rsid w:val="00866CC5"/>
    <w:rsid w:val="00870746"/>
    <w:rsid w:val="00874B6A"/>
    <w:rsid w:val="00876175"/>
    <w:rsid w:val="00877C5C"/>
    <w:rsid w:val="00880955"/>
    <w:rsid w:val="00894EDE"/>
    <w:rsid w:val="008A7713"/>
    <w:rsid w:val="008D3C28"/>
    <w:rsid w:val="008E23B0"/>
    <w:rsid w:val="008F00E5"/>
    <w:rsid w:val="008F15CE"/>
    <w:rsid w:val="009042B4"/>
    <w:rsid w:val="00910428"/>
    <w:rsid w:val="00925435"/>
    <w:rsid w:val="0093701B"/>
    <w:rsid w:val="00942BE7"/>
    <w:rsid w:val="0097558E"/>
    <w:rsid w:val="009811A6"/>
    <w:rsid w:val="009A04DC"/>
    <w:rsid w:val="009B3BC1"/>
    <w:rsid w:val="009B5E4B"/>
    <w:rsid w:val="009B6B96"/>
    <w:rsid w:val="009C0ACB"/>
    <w:rsid w:val="009D1C8C"/>
    <w:rsid w:val="009D67B3"/>
    <w:rsid w:val="009D7142"/>
    <w:rsid w:val="009E42B5"/>
    <w:rsid w:val="00A02000"/>
    <w:rsid w:val="00A06FB6"/>
    <w:rsid w:val="00A2100F"/>
    <w:rsid w:val="00A23246"/>
    <w:rsid w:val="00A34459"/>
    <w:rsid w:val="00A346F2"/>
    <w:rsid w:val="00A354E1"/>
    <w:rsid w:val="00A40337"/>
    <w:rsid w:val="00A53ECD"/>
    <w:rsid w:val="00A736AD"/>
    <w:rsid w:val="00A807F6"/>
    <w:rsid w:val="00A819A1"/>
    <w:rsid w:val="00A82B6F"/>
    <w:rsid w:val="00A87547"/>
    <w:rsid w:val="00A918FC"/>
    <w:rsid w:val="00A9384A"/>
    <w:rsid w:val="00AB5FC0"/>
    <w:rsid w:val="00AC56FC"/>
    <w:rsid w:val="00AD49E0"/>
    <w:rsid w:val="00AE12C7"/>
    <w:rsid w:val="00AF3F67"/>
    <w:rsid w:val="00AF6CBE"/>
    <w:rsid w:val="00B04883"/>
    <w:rsid w:val="00B05425"/>
    <w:rsid w:val="00B13095"/>
    <w:rsid w:val="00B138C8"/>
    <w:rsid w:val="00B30650"/>
    <w:rsid w:val="00B57A96"/>
    <w:rsid w:val="00B605DF"/>
    <w:rsid w:val="00B745AF"/>
    <w:rsid w:val="00B777CC"/>
    <w:rsid w:val="00B7794F"/>
    <w:rsid w:val="00B90C76"/>
    <w:rsid w:val="00BA356A"/>
    <w:rsid w:val="00BB52CE"/>
    <w:rsid w:val="00BC349E"/>
    <w:rsid w:val="00BC3F3D"/>
    <w:rsid w:val="00BC588F"/>
    <w:rsid w:val="00BC7590"/>
    <w:rsid w:val="00BD66C6"/>
    <w:rsid w:val="00BE13BD"/>
    <w:rsid w:val="00BF3BC2"/>
    <w:rsid w:val="00C16D31"/>
    <w:rsid w:val="00C351D2"/>
    <w:rsid w:val="00C43E0C"/>
    <w:rsid w:val="00C4432D"/>
    <w:rsid w:val="00C447AE"/>
    <w:rsid w:val="00C818F0"/>
    <w:rsid w:val="00C90AE6"/>
    <w:rsid w:val="00C92BD3"/>
    <w:rsid w:val="00C9504C"/>
    <w:rsid w:val="00CB094B"/>
    <w:rsid w:val="00CB7692"/>
    <w:rsid w:val="00CD552B"/>
    <w:rsid w:val="00CF1A34"/>
    <w:rsid w:val="00D1445E"/>
    <w:rsid w:val="00D2785A"/>
    <w:rsid w:val="00D35990"/>
    <w:rsid w:val="00D40208"/>
    <w:rsid w:val="00D44724"/>
    <w:rsid w:val="00D72994"/>
    <w:rsid w:val="00D72BB1"/>
    <w:rsid w:val="00D8178D"/>
    <w:rsid w:val="00DA340B"/>
    <w:rsid w:val="00DC7326"/>
    <w:rsid w:val="00DD7ADD"/>
    <w:rsid w:val="00DE2924"/>
    <w:rsid w:val="00DE5350"/>
    <w:rsid w:val="00DF7909"/>
    <w:rsid w:val="00E029A8"/>
    <w:rsid w:val="00E1026A"/>
    <w:rsid w:val="00E20BF8"/>
    <w:rsid w:val="00E219D6"/>
    <w:rsid w:val="00E21E61"/>
    <w:rsid w:val="00E22463"/>
    <w:rsid w:val="00E3042F"/>
    <w:rsid w:val="00E337FF"/>
    <w:rsid w:val="00E37186"/>
    <w:rsid w:val="00E40309"/>
    <w:rsid w:val="00E57B5D"/>
    <w:rsid w:val="00E62BE1"/>
    <w:rsid w:val="00E81206"/>
    <w:rsid w:val="00EA4C01"/>
    <w:rsid w:val="00ED5211"/>
    <w:rsid w:val="00EE3EF8"/>
    <w:rsid w:val="00EF0E1D"/>
    <w:rsid w:val="00EF3292"/>
    <w:rsid w:val="00EF6EFA"/>
    <w:rsid w:val="00F074E3"/>
    <w:rsid w:val="00F20313"/>
    <w:rsid w:val="00F2426C"/>
    <w:rsid w:val="00F246D4"/>
    <w:rsid w:val="00F273D3"/>
    <w:rsid w:val="00F3643D"/>
    <w:rsid w:val="00F5093B"/>
    <w:rsid w:val="00F5350D"/>
    <w:rsid w:val="00F55663"/>
    <w:rsid w:val="00F664FE"/>
    <w:rsid w:val="00F7400C"/>
    <w:rsid w:val="00F74C7A"/>
    <w:rsid w:val="00FA51F1"/>
    <w:rsid w:val="00FC3532"/>
    <w:rsid w:val="00FC5EA5"/>
    <w:rsid w:val="00FC6AC3"/>
    <w:rsid w:val="00FD6581"/>
    <w:rsid w:val="00FE3A82"/>
    <w:rsid w:val="00FE49D4"/>
    <w:rsid w:val="00FF4B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F850D"/>
  <w15:chartTrackingRefBased/>
  <w15:docId w15:val="{3BE40024-241E-448F-9B0E-A346EAB4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6A8"/>
    <w:pPr>
      <w:ind w:left="720"/>
      <w:contextualSpacing/>
    </w:pPr>
  </w:style>
  <w:style w:type="character" w:styleId="a4">
    <w:name w:val="Hyperlink"/>
    <w:basedOn w:val="a0"/>
    <w:uiPriority w:val="99"/>
    <w:unhideWhenUsed/>
    <w:rsid w:val="00357E3D"/>
    <w:rPr>
      <w:color w:val="0563C1" w:themeColor="hyperlink"/>
      <w:u w:val="single"/>
    </w:rPr>
  </w:style>
  <w:style w:type="character" w:styleId="a5">
    <w:name w:val="Unresolved Mention"/>
    <w:basedOn w:val="a0"/>
    <w:uiPriority w:val="99"/>
    <w:semiHidden/>
    <w:unhideWhenUsed/>
    <w:rsid w:val="00357E3D"/>
    <w:rPr>
      <w:color w:val="605E5C"/>
      <w:shd w:val="clear" w:color="auto" w:fill="E1DFDD"/>
    </w:rPr>
  </w:style>
  <w:style w:type="paragraph" w:styleId="a6">
    <w:name w:val="header"/>
    <w:basedOn w:val="a"/>
    <w:link w:val="a7"/>
    <w:uiPriority w:val="99"/>
    <w:unhideWhenUsed/>
    <w:rsid w:val="00B04883"/>
    <w:pPr>
      <w:tabs>
        <w:tab w:val="center" w:pos="4536"/>
        <w:tab w:val="right" w:pos="9072"/>
      </w:tabs>
      <w:spacing w:after="0" w:line="240" w:lineRule="auto"/>
    </w:pPr>
  </w:style>
  <w:style w:type="character" w:customStyle="1" w:styleId="a7">
    <w:name w:val="Верхній колонтитул Знак"/>
    <w:basedOn w:val="a0"/>
    <w:link w:val="a6"/>
    <w:uiPriority w:val="99"/>
    <w:rsid w:val="00B04883"/>
  </w:style>
  <w:style w:type="paragraph" w:styleId="a8">
    <w:name w:val="footer"/>
    <w:basedOn w:val="a"/>
    <w:link w:val="a9"/>
    <w:uiPriority w:val="99"/>
    <w:unhideWhenUsed/>
    <w:rsid w:val="00B04883"/>
    <w:pPr>
      <w:tabs>
        <w:tab w:val="center" w:pos="4536"/>
        <w:tab w:val="right" w:pos="9072"/>
      </w:tabs>
      <w:spacing w:after="0" w:line="240" w:lineRule="auto"/>
    </w:pPr>
  </w:style>
  <w:style w:type="character" w:customStyle="1" w:styleId="a9">
    <w:name w:val="Нижній колонтитул Знак"/>
    <w:basedOn w:val="a0"/>
    <w:link w:val="a8"/>
    <w:uiPriority w:val="99"/>
    <w:rsid w:val="00B04883"/>
  </w:style>
  <w:style w:type="character" w:styleId="aa">
    <w:name w:val="annotation reference"/>
    <w:basedOn w:val="a0"/>
    <w:uiPriority w:val="99"/>
    <w:semiHidden/>
    <w:unhideWhenUsed/>
    <w:rsid w:val="007B6224"/>
    <w:rPr>
      <w:sz w:val="16"/>
      <w:szCs w:val="16"/>
    </w:rPr>
  </w:style>
  <w:style w:type="paragraph" w:styleId="ab">
    <w:name w:val="annotation text"/>
    <w:basedOn w:val="a"/>
    <w:link w:val="ac"/>
    <w:uiPriority w:val="99"/>
    <w:unhideWhenUsed/>
    <w:rsid w:val="007B6224"/>
    <w:pPr>
      <w:spacing w:line="240" w:lineRule="auto"/>
    </w:pPr>
    <w:rPr>
      <w:sz w:val="20"/>
      <w:szCs w:val="20"/>
    </w:rPr>
  </w:style>
  <w:style w:type="character" w:customStyle="1" w:styleId="ac">
    <w:name w:val="Текст примітки Знак"/>
    <w:basedOn w:val="a0"/>
    <w:link w:val="ab"/>
    <w:uiPriority w:val="99"/>
    <w:rsid w:val="007B6224"/>
    <w:rPr>
      <w:sz w:val="20"/>
      <w:szCs w:val="20"/>
    </w:rPr>
  </w:style>
  <w:style w:type="paragraph" w:styleId="ad">
    <w:name w:val="annotation subject"/>
    <w:basedOn w:val="ab"/>
    <w:next w:val="ab"/>
    <w:link w:val="ae"/>
    <w:uiPriority w:val="99"/>
    <w:semiHidden/>
    <w:unhideWhenUsed/>
    <w:rsid w:val="00F664FE"/>
    <w:rPr>
      <w:b/>
      <w:bCs/>
    </w:rPr>
  </w:style>
  <w:style w:type="character" w:customStyle="1" w:styleId="ae">
    <w:name w:val="Тема примітки Знак"/>
    <w:basedOn w:val="ac"/>
    <w:link w:val="ad"/>
    <w:uiPriority w:val="99"/>
    <w:semiHidden/>
    <w:rsid w:val="00F664FE"/>
    <w:rPr>
      <w:b/>
      <w:bCs/>
      <w:sz w:val="20"/>
      <w:szCs w:val="20"/>
    </w:rPr>
  </w:style>
  <w:style w:type="paragraph" w:styleId="af">
    <w:name w:val="Revision"/>
    <w:hidden/>
    <w:uiPriority w:val="99"/>
    <w:semiHidden/>
    <w:rsid w:val="002A6AE8"/>
    <w:pPr>
      <w:spacing w:after="0" w:line="240" w:lineRule="auto"/>
    </w:pPr>
  </w:style>
  <w:style w:type="table" w:styleId="af0">
    <w:name w:val="Table Grid"/>
    <w:basedOn w:val="a1"/>
    <w:uiPriority w:val="39"/>
    <w:rsid w:val="00840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93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BF002000DD5948AA0F3D53274CDFFE" ma:contentTypeVersion="17" ma:contentTypeDescription="Create a new document." ma:contentTypeScope="" ma:versionID="4d74255dce9d1d1469f8578131c192f0">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b45259c950b6f304c4ef20d53291965a"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28aef2-8c6c-47fc-89e9-b48191b068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a6479b-8085-495f-95ae-4dc83df72e45}" ma:internalName="TaxCatchAll" ma:showField="CatchAllData" ma:web="68fd6eaa-cb28-49c9-b925-d61935fc25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17df48-0afa-4870-8ea3-ccea4834fa92">
      <Terms xmlns="http://schemas.microsoft.com/office/infopath/2007/PartnerControls"/>
    </lcf76f155ced4ddcb4097134ff3c332f>
    <TaxCatchAll xmlns="68fd6eaa-cb28-49c9-b925-d61935fc2562" xsi:nil="true"/>
    <SharedWithUsers xmlns="68fd6eaa-cb28-49c9-b925-d61935fc2562">
      <UserInfo>
        <DisplayName>Jan Sklepek</DisplayName>
        <AccountId>956</AccountId>
        <AccountType/>
      </UserInfo>
      <UserInfo>
        <DisplayName>Marcus Leiendecker</DisplayName>
        <AccountId>19</AccountId>
        <AccountType/>
      </UserInfo>
      <UserInfo>
        <DisplayName>Markus Walther</DisplayName>
        <AccountId>23</AccountId>
        <AccountType/>
      </UserInfo>
      <UserInfo>
        <DisplayName>Jürgen Stärk</DisplayName>
        <AccountId>21</AccountId>
        <AccountType/>
      </UserInfo>
      <UserInfo>
        <DisplayName>Albrecht Riebel</DisplayName>
        <AccountId>960</AccountId>
        <AccountType/>
      </UserInfo>
      <UserInfo>
        <DisplayName>Michael Schröder</DisplayName>
        <AccountId>17</AccountId>
        <AccountType/>
      </UserInfo>
    </SharedWithUsers>
  </documentManagement>
</p:properties>
</file>

<file path=customXml/itemProps1.xml><?xml version="1.0" encoding="utf-8"?>
<ds:datastoreItem xmlns:ds="http://schemas.openxmlformats.org/officeDocument/2006/customXml" ds:itemID="{937C6F7F-0B7E-4858-94C0-F68331F21400}">
  <ds:schemaRefs>
    <ds:schemaRef ds:uri="http://schemas.microsoft.com/sharepoint/v3/contenttype/forms"/>
  </ds:schemaRefs>
</ds:datastoreItem>
</file>

<file path=customXml/itemProps2.xml><?xml version="1.0" encoding="utf-8"?>
<ds:datastoreItem xmlns:ds="http://schemas.openxmlformats.org/officeDocument/2006/customXml" ds:itemID="{95680AC4-B2F1-45BA-A2BB-0354B498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1060B-6375-40ED-BC5C-A15F9333CC71}">
  <ds:schemaRefs>
    <ds:schemaRef ds:uri="http://purl.org/dc/elements/1.1/"/>
    <ds:schemaRef ds:uri="http://schemas.microsoft.com/office/infopath/2007/PartnerControls"/>
    <ds:schemaRef ds:uri="68fd6eaa-cb28-49c9-b925-d61935fc2562"/>
    <ds:schemaRef ds:uri="http://schemas.microsoft.com/office/2006/metadata/properties"/>
    <ds:schemaRef ds:uri="http://purl.org/dc/terms/"/>
    <ds:schemaRef ds:uri="f517df48-0afa-4870-8ea3-ccea4834fa92"/>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749</Words>
  <Characters>4275</Characters>
  <Application>Microsoft Office Word</Application>
  <DocSecurity>0</DocSecurity>
  <Lines>35</Lines>
  <Paragraphs>10</Paragraphs>
  <ScaleCrop>false</ScaleCrop>
  <HeadingPairs>
    <vt:vector size="4" baseType="variant">
      <vt:variant>
        <vt:lpstr>Назва</vt:lpstr>
      </vt:variant>
      <vt:variant>
        <vt:i4>1</vt:i4>
      </vt:variant>
      <vt:variant>
        <vt:lpstr>Titel</vt:lpstr>
      </vt:variant>
      <vt:variant>
        <vt:i4>1</vt:i4>
      </vt:variant>
    </vt:vector>
  </HeadingPairs>
  <TitlesOfParts>
    <vt:vector size="2" baseType="lpstr">
      <vt:lpstr>Garantiebestimmungen</vt:lpstr>
      <vt:lpstr>Garantiebestimmungen</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Garantiebestimmungen</dc:title>
  <dc:subject/>
  <dc:creator>Jan Sklepek</dc:creator>
  <cp:keywords>Lebenslange Garantie, docId:7AF3EF98BDA361293F1CEAAAA8D9C56E</cp:keywords>
  <dc:description/>
  <cp:lastModifiedBy>Tatiana Motolyga</cp:lastModifiedBy>
  <cp:revision>18</cp:revision>
  <dcterms:created xsi:type="dcterms:W3CDTF">2023-09-14T13:56:00Z</dcterms:created>
  <dcterms:modified xsi:type="dcterms:W3CDTF">2024-03-01T10:24:00Z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3d9081-ff0c-403e-9495-6ce7896734ce_Enabled">
    <vt:lpwstr>true</vt:lpwstr>
  </property>
  <property fmtid="{D5CDD505-2E9C-101B-9397-08002B2CF9AE}" pid="3" name="MSIP_Label_583d9081-ff0c-403e-9495-6ce7896734ce_SetDate">
    <vt:lpwstr>2022-11-04T14:55:54Z</vt:lpwstr>
  </property>
  <property fmtid="{D5CDD505-2E9C-101B-9397-08002B2CF9AE}" pid="4" name="MSIP_Label_583d9081-ff0c-403e-9495-6ce7896734ce_Method">
    <vt:lpwstr>Standard</vt:lpwstr>
  </property>
  <property fmtid="{D5CDD505-2E9C-101B-9397-08002B2CF9AE}" pid="5" name="MSIP_Label_583d9081-ff0c-403e-9495-6ce7896734ce_Name">
    <vt:lpwstr>583d9081-ff0c-403e-9495-6ce7896734ce</vt:lpwstr>
  </property>
  <property fmtid="{D5CDD505-2E9C-101B-9397-08002B2CF9AE}" pid="6" name="MSIP_Label_583d9081-ff0c-403e-9495-6ce7896734ce_SiteId">
    <vt:lpwstr>49c79685-7e11-437a-bb25-eba58fc041f5</vt:lpwstr>
  </property>
  <property fmtid="{D5CDD505-2E9C-101B-9397-08002B2CF9AE}" pid="7" name="MSIP_Label_583d9081-ff0c-403e-9495-6ce7896734ce_ActionId">
    <vt:lpwstr>ac06aae4-9420-4fe9-9cee-1ef73989320d</vt:lpwstr>
  </property>
  <property fmtid="{D5CDD505-2E9C-101B-9397-08002B2CF9AE}" pid="8" name="MSIP_Label_583d9081-ff0c-403e-9495-6ce7896734ce_ContentBits">
    <vt:lpwstr>0</vt:lpwstr>
  </property>
  <property fmtid="{D5CDD505-2E9C-101B-9397-08002B2CF9AE}" pid="9" name="ContentTypeId">
    <vt:lpwstr>0x010100D3BF002000DD5948AA0F3D53274CDFFE</vt:lpwstr>
  </property>
  <property fmtid="{D5CDD505-2E9C-101B-9397-08002B2CF9AE}" pid="10" name="MediaServiceImageTags">
    <vt:lpwstr/>
  </property>
</Properties>
</file>